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425C5" w14:textId="43769A18" w:rsidR="00343B5D" w:rsidRPr="00F97C96" w:rsidRDefault="00343B5D" w:rsidP="00D21FD9">
      <w:pPr>
        <w:spacing w:after="0" w:line="240" w:lineRule="auto"/>
        <w:contextualSpacing/>
        <w:jc w:val="center"/>
        <w:rPr>
          <w:rFonts w:ascii="Tahoma" w:hAnsi="Tahoma" w:cs="Tahoma"/>
          <w:b/>
          <w:sz w:val="20"/>
          <w:szCs w:val="20"/>
          <w:lang w:val="ms-MY"/>
        </w:rPr>
      </w:pPr>
      <w:bookmarkStart w:id="0" w:name="_GoBack"/>
      <w:bookmarkEnd w:id="0"/>
      <w:r w:rsidRPr="00F97C96">
        <w:rPr>
          <w:rFonts w:ascii="Tahoma" w:hAnsi="Tahoma" w:cs="Tahoma"/>
          <w:b/>
          <w:sz w:val="20"/>
          <w:szCs w:val="20"/>
          <w:lang w:val="ms-MY"/>
        </w:rPr>
        <w:t>MAKLUMBALAS</w:t>
      </w:r>
      <w:r w:rsidR="00F47E9C" w:rsidRPr="00F97C96">
        <w:rPr>
          <w:rFonts w:ascii="Tahoma" w:hAnsi="Tahoma" w:cs="Tahoma"/>
          <w:b/>
          <w:sz w:val="20"/>
          <w:szCs w:val="20"/>
          <w:lang w:val="ms-MY"/>
        </w:rPr>
        <w:t xml:space="preserve"> TINDAKAN </w:t>
      </w:r>
      <w:r w:rsidR="000825C2" w:rsidRPr="00F97C96">
        <w:rPr>
          <w:rFonts w:ascii="Tahoma" w:hAnsi="Tahoma" w:cs="Tahoma"/>
          <w:b/>
          <w:sz w:val="20"/>
          <w:szCs w:val="20"/>
          <w:lang w:val="ms-MY"/>
        </w:rPr>
        <w:t xml:space="preserve"> </w:t>
      </w:r>
      <w:r w:rsidRPr="00F97C96">
        <w:rPr>
          <w:rFonts w:ascii="Tahoma" w:hAnsi="Tahoma" w:cs="Tahoma"/>
          <w:b/>
          <w:sz w:val="20"/>
          <w:szCs w:val="20"/>
          <w:lang w:val="ms-MY"/>
        </w:rPr>
        <w:t>PE</w:t>
      </w:r>
      <w:r w:rsidR="006728D9" w:rsidRPr="00F97C96">
        <w:rPr>
          <w:rFonts w:ascii="Tahoma" w:hAnsi="Tahoma" w:cs="Tahoma"/>
          <w:b/>
          <w:sz w:val="20"/>
          <w:szCs w:val="20"/>
          <w:lang w:val="ms-MY"/>
        </w:rPr>
        <w:t>L</w:t>
      </w:r>
      <w:r w:rsidRPr="00F97C96">
        <w:rPr>
          <w:rFonts w:ascii="Tahoma" w:hAnsi="Tahoma" w:cs="Tahoma"/>
          <w:b/>
          <w:sz w:val="20"/>
          <w:szCs w:val="20"/>
          <w:lang w:val="ms-MY"/>
        </w:rPr>
        <w:t xml:space="preserve">UANG PENAMBAHBAIKAN (OFI) </w:t>
      </w:r>
    </w:p>
    <w:p w14:paraId="545F83DB" w14:textId="4CEF73E8" w:rsidR="00F641DC" w:rsidRPr="00F97C96" w:rsidRDefault="000825C2" w:rsidP="00D21FD9">
      <w:pPr>
        <w:spacing w:after="0" w:line="240" w:lineRule="auto"/>
        <w:contextualSpacing/>
        <w:jc w:val="center"/>
        <w:rPr>
          <w:rFonts w:ascii="Tahoma" w:hAnsi="Tahoma" w:cs="Tahoma"/>
          <w:b/>
          <w:sz w:val="20"/>
          <w:szCs w:val="20"/>
          <w:lang w:val="ms-MY"/>
        </w:rPr>
      </w:pPr>
      <w:r w:rsidRPr="00F97C96">
        <w:rPr>
          <w:rFonts w:ascii="Tahoma" w:hAnsi="Tahoma" w:cs="Tahoma"/>
          <w:b/>
          <w:sz w:val="20"/>
          <w:szCs w:val="20"/>
          <w:lang w:val="ms-MY"/>
        </w:rPr>
        <w:t xml:space="preserve">AUDIT </w:t>
      </w:r>
      <w:r w:rsidR="00AF7A8A" w:rsidRPr="00F97C96">
        <w:rPr>
          <w:rFonts w:ascii="Tahoma" w:hAnsi="Tahoma" w:cs="Tahoma"/>
          <w:b/>
          <w:sz w:val="20"/>
          <w:szCs w:val="20"/>
          <w:lang w:val="ms-MY"/>
        </w:rPr>
        <w:t>PEMANTAUAN SEMAKAN 1</w:t>
      </w:r>
      <w:r w:rsidRPr="00F97C96">
        <w:rPr>
          <w:rFonts w:ascii="Tahoma" w:hAnsi="Tahoma" w:cs="Tahoma"/>
          <w:b/>
          <w:sz w:val="20"/>
          <w:szCs w:val="20"/>
          <w:lang w:val="ms-MY"/>
        </w:rPr>
        <w:t>,</w:t>
      </w:r>
    </w:p>
    <w:p w14:paraId="6F52434B" w14:textId="0B8F3F74" w:rsidR="000825C2" w:rsidRPr="00F97C96" w:rsidRDefault="000825C2" w:rsidP="00D21FD9">
      <w:pPr>
        <w:spacing w:after="0" w:line="240" w:lineRule="auto"/>
        <w:contextualSpacing/>
        <w:jc w:val="center"/>
        <w:rPr>
          <w:rFonts w:ascii="Tahoma" w:hAnsi="Tahoma" w:cs="Tahoma"/>
          <w:b/>
          <w:sz w:val="20"/>
          <w:szCs w:val="20"/>
          <w:lang w:val="ms-MY"/>
        </w:rPr>
      </w:pPr>
      <w:r w:rsidRPr="00F97C96">
        <w:rPr>
          <w:rFonts w:ascii="Tahoma" w:hAnsi="Tahoma" w:cs="Tahoma"/>
          <w:b/>
          <w:sz w:val="20"/>
          <w:szCs w:val="20"/>
          <w:lang w:val="ms-MY"/>
        </w:rPr>
        <w:t>SISTEM PENGURUSAN KUALITI (QMS) ISO 9001:2015</w:t>
      </w:r>
    </w:p>
    <w:p w14:paraId="40C35D3B" w14:textId="722C6835" w:rsidR="00EB39A5" w:rsidRPr="00F97C96" w:rsidRDefault="00EB39A5" w:rsidP="00D21FD9">
      <w:pPr>
        <w:spacing w:after="0" w:line="240" w:lineRule="auto"/>
        <w:contextualSpacing/>
        <w:jc w:val="center"/>
        <w:rPr>
          <w:rFonts w:ascii="Tahoma" w:hAnsi="Tahoma" w:cs="Tahoma"/>
          <w:b/>
          <w:sz w:val="20"/>
          <w:szCs w:val="20"/>
          <w:lang w:val="ms-MY"/>
        </w:rPr>
      </w:pPr>
      <w:r w:rsidRPr="00F97C96">
        <w:rPr>
          <w:rFonts w:ascii="Tahoma" w:hAnsi="Tahoma" w:cs="Tahoma"/>
          <w:b/>
          <w:sz w:val="20"/>
          <w:szCs w:val="20"/>
          <w:lang w:val="ms-MY"/>
        </w:rPr>
        <w:t>(</w:t>
      </w:r>
      <w:r w:rsidR="00AF7A8A" w:rsidRPr="00F97C96">
        <w:rPr>
          <w:rFonts w:ascii="Tahoma" w:hAnsi="Tahoma" w:cs="Tahoma"/>
          <w:b/>
          <w:sz w:val="20"/>
          <w:szCs w:val="20"/>
          <w:lang w:val="ms-MY"/>
        </w:rPr>
        <w:t>17-20 dan 23-27 September 2019</w:t>
      </w:r>
      <w:r w:rsidRPr="00F97C96">
        <w:rPr>
          <w:rFonts w:ascii="Tahoma" w:hAnsi="Tahoma" w:cs="Tahoma"/>
          <w:b/>
          <w:sz w:val="20"/>
          <w:szCs w:val="20"/>
          <w:lang w:val="ms-MY"/>
        </w:rPr>
        <w:t>)</w:t>
      </w:r>
    </w:p>
    <w:p w14:paraId="2CA6A560" w14:textId="3A4CBBA3" w:rsidR="009B534C" w:rsidRPr="00F97C96" w:rsidRDefault="009B534C" w:rsidP="00D21FD9">
      <w:pPr>
        <w:spacing w:after="0" w:line="240" w:lineRule="auto"/>
        <w:contextualSpacing/>
        <w:jc w:val="center"/>
        <w:rPr>
          <w:rFonts w:ascii="Tahoma" w:hAnsi="Tahoma" w:cs="Tahoma"/>
          <w:bCs/>
          <w:sz w:val="20"/>
          <w:szCs w:val="20"/>
          <w:lang w:val="ms-MY"/>
        </w:rPr>
      </w:pPr>
      <w:r w:rsidRPr="00F97C96">
        <w:rPr>
          <w:rFonts w:ascii="Tahoma" w:hAnsi="Tahoma" w:cs="Tahoma"/>
          <w:bCs/>
          <w:sz w:val="20"/>
          <w:szCs w:val="20"/>
          <w:lang w:val="ms-MY"/>
        </w:rPr>
        <w:t xml:space="preserve">(Dikemaskini: </w:t>
      </w:r>
      <w:r w:rsidR="003C098F" w:rsidRPr="00F97C96">
        <w:rPr>
          <w:rFonts w:ascii="Tahoma" w:hAnsi="Tahoma" w:cs="Tahoma"/>
          <w:bCs/>
          <w:sz w:val="20"/>
          <w:szCs w:val="20"/>
          <w:lang w:val="ms-MY"/>
        </w:rPr>
        <w:t>26/11</w:t>
      </w:r>
      <w:r w:rsidR="00F02671" w:rsidRPr="00F97C96">
        <w:rPr>
          <w:rFonts w:ascii="Tahoma" w:hAnsi="Tahoma" w:cs="Tahoma"/>
          <w:bCs/>
          <w:sz w:val="20"/>
          <w:szCs w:val="20"/>
          <w:lang w:val="ms-MY"/>
        </w:rPr>
        <w:t>/</w:t>
      </w:r>
      <w:r w:rsidRPr="00F97C96">
        <w:rPr>
          <w:rFonts w:ascii="Tahoma" w:hAnsi="Tahoma" w:cs="Tahoma"/>
          <w:bCs/>
          <w:sz w:val="20"/>
          <w:szCs w:val="20"/>
          <w:lang w:val="ms-MY"/>
        </w:rPr>
        <w:t>2020)</w:t>
      </w:r>
    </w:p>
    <w:p w14:paraId="41EC932D" w14:textId="0FD1C115" w:rsidR="000825C2" w:rsidRPr="00F97C96" w:rsidRDefault="000825C2" w:rsidP="00D21FD9">
      <w:pPr>
        <w:spacing w:after="0" w:line="240" w:lineRule="auto"/>
        <w:contextualSpacing/>
        <w:rPr>
          <w:rFonts w:ascii="Tahoma" w:hAnsi="Tahoma" w:cs="Tahoma"/>
          <w:sz w:val="20"/>
          <w:szCs w:val="20"/>
          <w:lang w:val="ms-MY"/>
        </w:rPr>
      </w:pPr>
    </w:p>
    <w:p w14:paraId="2BD6F3CD" w14:textId="77777777" w:rsidR="000825C2" w:rsidRPr="00F97C96" w:rsidRDefault="000825C2" w:rsidP="00D21FD9">
      <w:pPr>
        <w:spacing w:after="0" w:line="240" w:lineRule="auto"/>
        <w:contextualSpacing/>
        <w:rPr>
          <w:rFonts w:ascii="Tahoma" w:hAnsi="Tahoma" w:cs="Tahoma"/>
          <w:sz w:val="20"/>
          <w:szCs w:val="20"/>
          <w:lang w:val="ms-MY"/>
        </w:rPr>
      </w:pPr>
    </w:p>
    <w:p w14:paraId="7053B9C4" w14:textId="2E33B9F0" w:rsidR="00752FA3" w:rsidRPr="00F97C96" w:rsidRDefault="000825C2" w:rsidP="00D21FD9">
      <w:pPr>
        <w:spacing w:after="0" w:line="240" w:lineRule="auto"/>
        <w:ind w:left="426"/>
        <w:contextualSpacing/>
        <w:rPr>
          <w:rFonts w:ascii="Tahoma" w:hAnsi="Tahoma" w:cs="Tahoma"/>
          <w:sz w:val="20"/>
          <w:szCs w:val="20"/>
          <w:lang w:val="ms-MY"/>
        </w:rPr>
      </w:pPr>
      <w:r w:rsidRPr="00F97C96">
        <w:rPr>
          <w:rFonts w:ascii="Tahoma" w:hAnsi="Tahoma" w:cs="Tahoma"/>
          <w:sz w:val="20"/>
          <w:szCs w:val="20"/>
          <w:lang w:val="ms-MY"/>
        </w:rPr>
        <w:t xml:space="preserve">Bilangan </w:t>
      </w:r>
      <w:r w:rsidR="00343B5D" w:rsidRPr="00F97C96">
        <w:rPr>
          <w:rFonts w:ascii="Tahoma" w:hAnsi="Tahoma" w:cs="Tahoma"/>
          <w:sz w:val="20"/>
          <w:szCs w:val="20"/>
          <w:lang w:val="ms-MY"/>
        </w:rPr>
        <w:t xml:space="preserve">Peluang Penambahbaikan (OFI) = </w:t>
      </w:r>
      <w:r w:rsidR="00914D7C" w:rsidRPr="00F97C96">
        <w:rPr>
          <w:rFonts w:ascii="Tahoma" w:hAnsi="Tahoma" w:cs="Tahoma"/>
          <w:b/>
          <w:sz w:val="20"/>
          <w:szCs w:val="20"/>
          <w:lang w:val="ms-MY"/>
        </w:rPr>
        <w:t>22</w:t>
      </w:r>
    </w:p>
    <w:p w14:paraId="47FE18CB" w14:textId="77777777" w:rsidR="003B74E5" w:rsidRPr="00F97C96" w:rsidRDefault="003B74E5" w:rsidP="00D21FD9">
      <w:pPr>
        <w:spacing w:after="0" w:line="240" w:lineRule="auto"/>
        <w:contextualSpacing/>
        <w:rPr>
          <w:rFonts w:ascii="Tahoma" w:hAnsi="Tahoma" w:cs="Tahoma"/>
          <w:sz w:val="20"/>
          <w:szCs w:val="20"/>
          <w:lang w:val="ms-MY"/>
        </w:rPr>
      </w:pPr>
    </w:p>
    <w:tbl>
      <w:tblPr>
        <w:tblStyle w:val="TableGrid"/>
        <w:tblW w:w="14665" w:type="dxa"/>
        <w:tblInd w:w="-431" w:type="dxa"/>
        <w:tblLook w:val="04A0" w:firstRow="1" w:lastRow="0" w:firstColumn="1" w:lastColumn="0" w:noHBand="0" w:noVBand="1"/>
      </w:tblPr>
      <w:tblGrid>
        <w:gridCol w:w="774"/>
        <w:gridCol w:w="959"/>
        <w:gridCol w:w="3927"/>
        <w:gridCol w:w="2203"/>
        <w:gridCol w:w="1571"/>
        <w:gridCol w:w="2963"/>
        <w:gridCol w:w="2268"/>
      </w:tblGrid>
      <w:tr w:rsidR="00F97C96" w:rsidRPr="00F97C96" w14:paraId="4F0C8116" w14:textId="227FB3ED" w:rsidTr="00B608CB">
        <w:trPr>
          <w:trHeight w:val="575"/>
          <w:tblHeader/>
        </w:trPr>
        <w:tc>
          <w:tcPr>
            <w:tcW w:w="789" w:type="dxa"/>
            <w:tcBorders>
              <w:bottom w:val="single" w:sz="4" w:space="0" w:color="auto"/>
            </w:tcBorders>
            <w:shd w:val="clear" w:color="auto" w:fill="F2F2F2" w:themeFill="background1" w:themeFillShade="F2"/>
            <w:vAlign w:val="center"/>
          </w:tcPr>
          <w:p w14:paraId="6AFC248D" w14:textId="2331EF38" w:rsidR="002F1719" w:rsidRPr="00F97C96" w:rsidRDefault="002F1719"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No. OFI</w:t>
            </w:r>
          </w:p>
        </w:tc>
        <w:tc>
          <w:tcPr>
            <w:tcW w:w="962" w:type="dxa"/>
            <w:tcBorders>
              <w:bottom w:val="single" w:sz="4" w:space="0" w:color="auto"/>
            </w:tcBorders>
            <w:shd w:val="clear" w:color="auto" w:fill="F2F2F2" w:themeFill="background1" w:themeFillShade="F2"/>
            <w:vAlign w:val="center"/>
          </w:tcPr>
          <w:p w14:paraId="66132CBB" w14:textId="77777777" w:rsidR="002F1719" w:rsidRPr="00F97C96" w:rsidRDefault="002F1719"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Klausa</w:t>
            </w:r>
          </w:p>
        </w:tc>
        <w:tc>
          <w:tcPr>
            <w:tcW w:w="4059" w:type="dxa"/>
            <w:shd w:val="clear" w:color="auto" w:fill="F2F2F2" w:themeFill="background1" w:themeFillShade="F2"/>
            <w:vAlign w:val="center"/>
          </w:tcPr>
          <w:p w14:paraId="08A7F75A" w14:textId="642339BD" w:rsidR="002F1719" w:rsidRPr="00F97C96" w:rsidRDefault="002F1719"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Pernyataan OFI</w:t>
            </w:r>
          </w:p>
        </w:tc>
        <w:tc>
          <w:tcPr>
            <w:tcW w:w="2234" w:type="dxa"/>
            <w:shd w:val="clear" w:color="auto" w:fill="F2F2F2" w:themeFill="background1" w:themeFillShade="F2"/>
            <w:vAlign w:val="center"/>
          </w:tcPr>
          <w:p w14:paraId="2EC8DD03" w14:textId="46B25123" w:rsidR="002F1719" w:rsidRPr="00F97C96" w:rsidRDefault="002F1719"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Pusat Tanggungjawab Terlibat / Lokasi Audit</w:t>
            </w:r>
          </w:p>
        </w:tc>
        <w:tc>
          <w:tcPr>
            <w:tcW w:w="1586" w:type="dxa"/>
            <w:shd w:val="clear" w:color="auto" w:fill="F2F2F2" w:themeFill="background1" w:themeFillShade="F2"/>
            <w:vAlign w:val="center"/>
          </w:tcPr>
          <w:p w14:paraId="6AD38119" w14:textId="23239E0B" w:rsidR="002F1719" w:rsidRPr="00F97C96" w:rsidRDefault="002F1719"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Peneraju Proses/PTJ lain yang Terlibat</w:t>
            </w:r>
          </w:p>
        </w:tc>
        <w:tc>
          <w:tcPr>
            <w:tcW w:w="2750" w:type="dxa"/>
            <w:shd w:val="clear" w:color="auto" w:fill="F2F2F2" w:themeFill="background1" w:themeFillShade="F2"/>
            <w:vAlign w:val="center"/>
          </w:tcPr>
          <w:p w14:paraId="61408864" w14:textId="6CD0AD84" w:rsidR="002F1719" w:rsidRPr="00F97C96" w:rsidRDefault="00B043BA"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Maklum Balas</w:t>
            </w:r>
            <w:r w:rsidR="002F1719" w:rsidRPr="00F97C96">
              <w:rPr>
                <w:rFonts w:ascii="Tahoma" w:hAnsi="Tahoma" w:cs="Tahoma"/>
                <w:b/>
                <w:bCs/>
                <w:sz w:val="20"/>
                <w:szCs w:val="20"/>
                <w:lang w:val="ms-MY"/>
              </w:rPr>
              <w:t xml:space="preserve"> Tindakan</w:t>
            </w:r>
          </w:p>
        </w:tc>
        <w:tc>
          <w:tcPr>
            <w:tcW w:w="2285" w:type="dxa"/>
            <w:shd w:val="clear" w:color="auto" w:fill="F2F2F2" w:themeFill="background1" w:themeFillShade="F2"/>
            <w:vAlign w:val="center"/>
          </w:tcPr>
          <w:p w14:paraId="74E5F1D7" w14:textId="77777777" w:rsidR="002F1719" w:rsidRPr="00F97C96" w:rsidRDefault="002F1719"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Bukti Tindakan</w:t>
            </w:r>
          </w:p>
          <w:p w14:paraId="18264B9D" w14:textId="4377391F" w:rsidR="00694440" w:rsidRPr="00F97C96" w:rsidRDefault="00694440" w:rsidP="00D21FD9">
            <w:pPr>
              <w:contextualSpacing/>
              <w:jc w:val="center"/>
              <w:rPr>
                <w:rFonts w:ascii="Tahoma" w:hAnsi="Tahoma" w:cs="Tahoma"/>
                <w:b/>
                <w:bCs/>
                <w:sz w:val="20"/>
                <w:szCs w:val="20"/>
                <w:lang w:val="ms-MY"/>
              </w:rPr>
            </w:pPr>
            <w:r w:rsidRPr="00F97C96">
              <w:rPr>
                <w:rFonts w:ascii="Tahoma" w:hAnsi="Tahoma" w:cs="Tahoma"/>
                <w:b/>
                <w:bCs/>
                <w:sz w:val="20"/>
                <w:szCs w:val="20"/>
                <w:lang w:val="ms-MY"/>
              </w:rPr>
              <w:t>(√ / X</w:t>
            </w:r>
            <w:r w:rsidR="002D3B03" w:rsidRPr="00F97C96">
              <w:rPr>
                <w:rFonts w:ascii="Tahoma" w:hAnsi="Tahoma" w:cs="Tahoma"/>
                <w:b/>
                <w:bCs/>
                <w:sz w:val="20"/>
                <w:szCs w:val="20"/>
                <w:lang w:val="ms-MY"/>
              </w:rPr>
              <w:t xml:space="preserve"> </w:t>
            </w:r>
            <w:r w:rsidRPr="00F97C96">
              <w:rPr>
                <w:rFonts w:ascii="Tahoma" w:hAnsi="Tahoma" w:cs="Tahoma"/>
                <w:b/>
                <w:bCs/>
                <w:sz w:val="20"/>
                <w:szCs w:val="20"/>
                <w:lang w:val="ms-MY"/>
              </w:rPr>
              <w:t>)</w:t>
            </w:r>
          </w:p>
        </w:tc>
      </w:tr>
      <w:tr w:rsidR="00EA1888" w:rsidRPr="00F97C96" w14:paraId="47BBC06B" w14:textId="102F8893" w:rsidTr="004453C9">
        <w:trPr>
          <w:trHeight w:val="5352"/>
        </w:trPr>
        <w:tc>
          <w:tcPr>
            <w:tcW w:w="789" w:type="dxa"/>
            <w:tcBorders>
              <w:bottom w:val="single" w:sz="4" w:space="0" w:color="auto"/>
            </w:tcBorders>
          </w:tcPr>
          <w:p w14:paraId="5308DA70" w14:textId="315F0EB8" w:rsidR="002D3B03" w:rsidRPr="00F97C96" w:rsidRDefault="002D3B03" w:rsidP="00D21FD9">
            <w:pPr>
              <w:contextualSpacing/>
              <w:rPr>
                <w:rFonts w:ascii="Tahoma" w:hAnsi="Tahoma" w:cs="Tahoma"/>
                <w:sz w:val="20"/>
                <w:szCs w:val="20"/>
                <w:lang w:val="ms-MY"/>
              </w:rPr>
            </w:pPr>
            <w:r w:rsidRPr="00F97C96">
              <w:rPr>
                <w:rFonts w:ascii="Tahoma" w:hAnsi="Tahoma" w:cs="Tahoma"/>
                <w:sz w:val="20"/>
                <w:szCs w:val="20"/>
                <w:lang w:val="ms-MY"/>
              </w:rPr>
              <w:t xml:space="preserve">OFI-1 </w:t>
            </w:r>
          </w:p>
          <w:p w14:paraId="15B0E068" w14:textId="77777777" w:rsidR="002D3B03" w:rsidRPr="00F97C96" w:rsidRDefault="002D3B03" w:rsidP="00D21FD9">
            <w:pPr>
              <w:contextualSpacing/>
              <w:rPr>
                <w:rFonts w:ascii="Tahoma" w:hAnsi="Tahoma" w:cs="Tahoma"/>
                <w:sz w:val="20"/>
                <w:szCs w:val="20"/>
                <w:lang w:val="ms-MY"/>
              </w:rPr>
            </w:pPr>
          </w:p>
        </w:tc>
        <w:tc>
          <w:tcPr>
            <w:tcW w:w="962" w:type="dxa"/>
            <w:tcBorders>
              <w:bottom w:val="single" w:sz="4" w:space="0" w:color="auto"/>
            </w:tcBorders>
          </w:tcPr>
          <w:p w14:paraId="755DB60D" w14:textId="77777777" w:rsidR="00421181" w:rsidRPr="00F97C96" w:rsidRDefault="00421181" w:rsidP="00D21FD9">
            <w:pPr>
              <w:jc w:val="center"/>
              <w:rPr>
                <w:rFonts w:ascii="Tahoma" w:hAnsi="Tahoma" w:cs="Tahoma"/>
                <w:bCs/>
                <w:sz w:val="20"/>
                <w:szCs w:val="20"/>
                <w:lang w:val="ms-MY"/>
              </w:rPr>
            </w:pPr>
            <w:r w:rsidRPr="00F97C96">
              <w:rPr>
                <w:rFonts w:ascii="Tahoma" w:hAnsi="Tahoma" w:cs="Tahoma"/>
                <w:bCs/>
                <w:sz w:val="20"/>
                <w:szCs w:val="20"/>
                <w:lang w:val="ms-MY"/>
              </w:rPr>
              <w:t>9.2</w:t>
            </w:r>
          </w:p>
          <w:p w14:paraId="7B8C4D6D" w14:textId="5E554F05" w:rsidR="002D3B03" w:rsidRPr="00F97C96" w:rsidRDefault="002D3B03" w:rsidP="00D21FD9">
            <w:pPr>
              <w:contextualSpacing/>
              <w:jc w:val="center"/>
              <w:rPr>
                <w:rFonts w:ascii="Tahoma" w:hAnsi="Tahoma" w:cs="Tahoma"/>
                <w:sz w:val="20"/>
                <w:szCs w:val="20"/>
                <w:lang w:val="ms-MY"/>
              </w:rPr>
            </w:pPr>
          </w:p>
        </w:tc>
        <w:tc>
          <w:tcPr>
            <w:tcW w:w="4059" w:type="dxa"/>
          </w:tcPr>
          <w:p w14:paraId="44DF7D46" w14:textId="129C0BEE" w:rsidR="00AB27FD" w:rsidRPr="00F97C96" w:rsidRDefault="00AB27FD" w:rsidP="00D21FD9">
            <w:pPr>
              <w:rPr>
                <w:rFonts w:ascii="Tahoma" w:hAnsi="Tahoma" w:cs="Tahoma"/>
                <w:b/>
                <w:sz w:val="20"/>
                <w:szCs w:val="20"/>
                <w:lang w:val="ms-MY"/>
              </w:rPr>
            </w:pPr>
            <w:r w:rsidRPr="00F97C96">
              <w:rPr>
                <w:rFonts w:ascii="Tahoma" w:hAnsi="Tahoma" w:cs="Tahoma"/>
                <w:b/>
                <w:sz w:val="20"/>
                <w:szCs w:val="20"/>
                <w:lang w:val="ms-MY"/>
              </w:rPr>
              <w:t>Audit Dalaman</w:t>
            </w:r>
          </w:p>
          <w:p w14:paraId="07825539" w14:textId="77777777" w:rsidR="00AB27FD" w:rsidRPr="00F97C96" w:rsidRDefault="00AB27FD" w:rsidP="00D21FD9">
            <w:pPr>
              <w:rPr>
                <w:rFonts w:ascii="Tahoma" w:hAnsi="Tahoma" w:cs="Tahoma"/>
                <w:sz w:val="20"/>
                <w:szCs w:val="20"/>
                <w:lang w:val="ms-MY"/>
              </w:rPr>
            </w:pPr>
          </w:p>
          <w:p w14:paraId="53F2B542" w14:textId="1756F5C6" w:rsidR="00421181" w:rsidRPr="00F97C96" w:rsidRDefault="00421181" w:rsidP="00D21FD9">
            <w:pPr>
              <w:numPr>
                <w:ilvl w:val="0"/>
                <w:numId w:val="6"/>
              </w:numPr>
              <w:ind w:left="361"/>
              <w:rPr>
                <w:rFonts w:ascii="Tahoma" w:hAnsi="Tahoma" w:cs="Tahoma"/>
                <w:sz w:val="20"/>
                <w:szCs w:val="20"/>
                <w:lang w:val="ms-MY"/>
              </w:rPr>
            </w:pPr>
            <w:r w:rsidRPr="00F97C96">
              <w:rPr>
                <w:rFonts w:ascii="Tahoma" w:hAnsi="Tahoma" w:cs="Tahoma"/>
                <w:sz w:val="20"/>
                <w:szCs w:val="20"/>
                <w:lang w:val="ms-MY"/>
              </w:rPr>
              <w:t xml:space="preserve">Terdapat PTJ yang belum merangkumkan keperluan Pengetahuan Organisasi serta Peluang di dalam skop pengauditan.  </w:t>
            </w:r>
          </w:p>
          <w:p w14:paraId="508351CC" w14:textId="55D1B248" w:rsidR="002D3B03" w:rsidRPr="00F97C96" w:rsidRDefault="002D3B03" w:rsidP="00D21FD9">
            <w:pPr>
              <w:ind w:left="361"/>
              <w:rPr>
                <w:rFonts w:ascii="Tahoma" w:hAnsi="Tahoma" w:cs="Tahoma"/>
                <w:sz w:val="20"/>
                <w:szCs w:val="20"/>
                <w:lang w:val="ms-MY"/>
              </w:rPr>
            </w:pPr>
          </w:p>
        </w:tc>
        <w:tc>
          <w:tcPr>
            <w:tcW w:w="2234" w:type="dxa"/>
          </w:tcPr>
          <w:p w14:paraId="7F77DF9A" w14:textId="074753D5" w:rsidR="002D3B03" w:rsidRPr="00F97C96" w:rsidRDefault="0098412D" w:rsidP="00D21FD9">
            <w:pPr>
              <w:contextualSpacing/>
              <w:rPr>
                <w:rFonts w:ascii="Tahoma" w:hAnsi="Tahoma" w:cs="Tahoma"/>
                <w:sz w:val="20"/>
                <w:szCs w:val="20"/>
                <w:lang w:val="ms-MY"/>
              </w:rPr>
            </w:pPr>
            <w:r w:rsidRPr="00F97C96">
              <w:rPr>
                <w:rFonts w:ascii="Tahoma" w:hAnsi="Tahoma" w:cs="Tahoma"/>
                <w:sz w:val="20"/>
                <w:szCs w:val="20"/>
                <w:lang w:val="ms-MY"/>
              </w:rPr>
              <w:t xml:space="preserve">Pusat Jaminan Kualiti </w:t>
            </w:r>
          </w:p>
        </w:tc>
        <w:tc>
          <w:tcPr>
            <w:tcW w:w="1586" w:type="dxa"/>
          </w:tcPr>
          <w:p w14:paraId="34CA1606" w14:textId="6C3D1B71" w:rsidR="002D3B03" w:rsidRPr="00F97C96" w:rsidRDefault="0098412D" w:rsidP="00D21FD9">
            <w:pPr>
              <w:contextualSpacing/>
              <w:jc w:val="center"/>
              <w:rPr>
                <w:rFonts w:ascii="Tahoma" w:hAnsi="Tahoma" w:cs="Tahoma"/>
                <w:sz w:val="20"/>
                <w:szCs w:val="20"/>
                <w:lang w:val="ms-MY"/>
              </w:rPr>
            </w:pPr>
            <w:r w:rsidRPr="00F97C96">
              <w:rPr>
                <w:rFonts w:ascii="Tahoma" w:hAnsi="Tahoma" w:cs="Tahoma"/>
                <w:sz w:val="20"/>
                <w:szCs w:val="20"/>
                <w:lang w:val="ms-MY"/>
              </w:rPr>
              <w:t>Semua PTJ</w:t>
            </w:r>
          </w:p>
        </w:tc>
        <w:tc>
          <w:tcPr>
            <w:tcW w:w="2750" w:type="dxa"/>
          </w:tcPr>
          <w:p w14:paraId="61D92B17" w14:textId="0F7645AA" w:rsidR="00303268" w:rsidRPr="00F97C96" w:rsidRDefault="00303268"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CQA</w:t>
            </w:r>
          </w:p>
          <w:p w14:paraId="54032DB4" w14:textId="6270017D" w:rsidR="00521C4E" w:rsidRPr="00F97C96" w:rsidRDefault="00521C4E" w:rsidP="00D21FD9">
            <w:pPr>
              <w:contextualSpacing/>
              <w:rPr>
                <w:rFonts w:ascii="Tahoma" w:hAnsi="Tahoma" w:cs="Tahoma"/>
                <w:sz w:val="20"/>
                <w:szCs w:val="20"/>
                <w:lang w:val="ms-MY"/>
              </w:rPr>
            </w:pPr>
            <w:r w:rsidRPr="00F97C96">
              <w:rPr>
                <w:rFonts w:ascii="Tahoma" w:hAnsi="Tahoma" w:cs="Tahoma"/>
                <w:sz w:val="20"/>
                <w:szCs w:val="20"/>
                <w:lang w:val="ms-MY"/>
              </w:rPr>
              <w:t xml:space="preserve">Melaksanakan Kursus Audit Dalaman QMS </w:t>
            </w:r>
            <w:r w:rsidR="009B534C" w:rsidRPr="00F97C96">
              <w:rPr>
                <w:rFonts w:ascii="Tahoma" w:hAnsi="Tahoma" w:cs="Tahoma"/>
                <w:sz w:val="20"/>
                <w:szCs w:val="20"/>
                <w:lang w:val="ms-MY"/>
              </w:rPr>
              <w:t xml:space="preserve">pada 30 Januari 2020 </w:t>
            </w:r>
            <w:r w:rsidRPr="00F97C96">
              <w:rPr>
                <w:rFonts w:ascii="Tahoma" w:hAnsi="Tahoma" w:cs="Tahoma"/>
                <w:sz w:val="20"/>
                <w:szCs w:val="20"/>
                <w:lang w:val="ms-MY"/>
              </w:rPr>
              <w:t>yang memfokus kepada perspektif Sistem Pengurusan Organisasi Pendidikan dalam melaksanakan pengauditan dengan objektif memperkukuh kemahiran dan kompetensi Juruaudit.</w:t>
            </w:r>
          </w:p>
          <w:p w14:paraId="18FD4077" w14:textId="77777777" w:rsidR="00521C4E" w:rsidRPr="00F97C96" w:rsidRDefault="00521C4E" w:rsidP="00D21FD9">
            <w:pPr>
              <w:contextualSpacing/>
              <w:rPr>
                <w:rFonts w:ascii="Tahoma" w:hAnsi="Tahoma" w:cs="Tahoma"/>
                <w:sz w:val="20"/>
                <w:szCs w:val="20"/>
                <w:lang w:val="ms-MY"/>
              </w:rPr>
            </w:pPr>
          </w:p>
          <w:p w14:paraId="1125E558" w14:textId="19AB2E63" w:rsidR="002D3B03" w:rsidRPr="00F97C96" w:rsidRDefault="00521C4E" w:rsidP="00D21FD9">
            <w:pPr>
              <w:contextualSpacing/>
              <w:rPr>
                <w:rFonts w:ascii="Tahoma" w:hAnsi="Tahoma" w:cs="Tahoma"/>
                <w:sz w:val="20"/>
                <w:szCs w:val="20"/>
                <w:lang w:val="ms-MY"/>
              </w:rPr>
            </w:pPr>
            <w:r w:rsidRPr="00F97C96">
              <w:rPr>
                <w:rFonts w:ascii="Tahoma" w:hAnsi="Tahoma" w:cs="Tahoma"/>
                <w:sz w:val="20"/>
                <w:szCs w:val="20"/>
                <w:lang w:val="ms-MY"/>
              </w:rPr>
              <w:t>Pendedahan kepada perspektif Sistem Pengurusan Organisasi akan memberi nilai tambah kepada pengetahuan dan kemahiran Juruaudit dalam membuat pengauditan.</w:t>
            </w:r>
          </w:p>
        </w:tc>
        <w:tc>
          <w:tcPr>
            <w:tcW w:w="2285" w:type="dxa"/>
          </w:tcPr>
          <w:p w14:paraId="79CF0728" w14:textId="3484EE93" w:rsidR="002D3B03" w:rsidRPr="00F97C96" w:rsidRDefault="006A1507" w:rsidP="00D21FD9">
            <w:pPr>
              <w:pStyle w:val="ListParagraph"/>
              <w:numPr>
                <w:ilvl w:val="0"/>
                <w:numId w:val="21"/>
              </w:numPr>
              <w:ind w:left="271" w:hanging="271"/>
              <w:rPr>
                <w:rFonts w:ascii="Tahoma" w:hAnsi="Tahoma" w:cs="Tahoma"/>
                <w:bCs/>
                <w:sz w:val="20"/>
                <w:szCs w:val="20"/>
                <w:lang w:val="ms-MY"/>
              </w:rPr>
            </w:pPr>
            <w:r w:rsidRPr="00F97C96">
              <w:rPr>
                <w:rFonts w:ascii="Tahoma" w:hAnsi="Tahoma" w:cs="Tahoma"/>
                <w:bCs/>
                <w:sz w:val="20"/>
                <w:szCs w:val="20"/>
                <w:lang w:val="ms-MY"/>
              </w:rPr>
              <w:t>Surat panggilan kursus</w:t>
            </w:r>
          </w:p>
          <w:p w14:paraId="6AC14C86" w14:textId="648E8D10" w:rsidR="006A1507" w:rsidRPr="00F97C96" w:rsidRDefault="006A1507" w:rsidP="00D21FD9">
            <w:pPr>
              <w:pStyle w:val="ListParagraph"/>
              <w:numPr>
                <w:ilvl w:val="0"/>
                <w:numId w:val="21"/>
              </w:numPr>
              <w:ind w:left="271" w:hanging="271"/>
              <w:rPr>
                <w:rFonts w:ascii="Tahoma" w:hAnsi="Tahoma" w:cs="Tahoma"/>
                <w:bCs/>
                <w:sz w:val="20"/>
                <w:szCs w:val="20"/>
                <w:lang w:val="ms-MY"/>
              </w:rPr>
            </w:pPr>
            <w:r w:rsidRPr="00F97C96">
              <w:rPr>
                <w:rFonts w:ascii="Tahoma" w:hAnsi="Tahoma" w:cs="Tahoma"/>
                <w:bCs/>
                <w:sz w:val="20"/>
                <w:szCs w:val="20"/>
                <w:lang w:val="ms-MY"/>
              </w:rPr>
              <w:t>Senarai Kehadiran</w:t>
            </w:r>
          </w:p>
          <w:p w14:paraId="4BC69DAA" w14:textId="63FF7FEC" w:rsidR="006A1507" w:rsidRPr="00F97C96" w:rsidRDefault="006A1507" w:rsidP="00D21FD9">
            <w:pPr>
              <w:pStyle w:val="ListParagraph"/>
              <w:numPr>
                <w:ilvl w:val="0"/>
                <w:numId w:val="21"/>
              </w:numPr>
              <w:ind w:left="271" w:hanging="271"/>
              <w:rPr>
                <w:rFonts w:ascii="Tahoma" w:hAnsi="Tahoma" w:cs="Tahoma"/>
                <w:bCs/>
                <w:sz w:val="20"/>
                <w:szCs w:val="20"/>
                <w:lang w:val="ms-MY"/>
              </w:rPr>
            </w:pPr>
            <w:r w:rsidRPr="00F97C96">
              <w:rPr>
                <w:rFonts w:ascii="Tahoma" w:hAnsi="Tahoma" w:cs="Tahoma"/>
                <w:bCs/>
                <w:sz w:val="20"/>
                <w:szCs w:val="20"/>
                <w:lang w:val="ms-MY"/>
              </w:rPr>
              <w:t>Modul kursus</w:t>
            </w:r>
          </w:p>
          <w:p w14:paraId="0A972E45" w14:textId="1E609208" w:rsidR="006A1507" w:rsidRPr="00F97C96" w:rsidRDefault="006A1507" w:rsidP="00D21FD9">
            <w:pPr>
              <w:contextualSpacing/>
              <w:rPr>
                <w:rFonts w:ascii="Tahoma" w:hAnsi="Tahoma" w:cs="Tahoma"/>
                <w:bCs/>
                <w:sz w:val="20"/>
                <w:szCs w:val="20"/>
                <w:lang w:val="ms-MY"/>
              </w:rPr>
            </w:pPr>
          </w:p>
        </w:tc>
      </w:tr>
      <w:tr w:rsidR="00EA1888" w:rsidRPr="00F97C96" w14:paraId="46A39F8A" w14:textId="77777777" w:rsidTr="004453C9">
        <w:trPr>
          <w:trHeight w:val="2982"/>
        </w:trPr>
        <w:tc>
          <w:tcPr>
            <w:tcW w:w="789" w:type="dxa"/>
            <w:tcBorders>
              <w:top w:val="single" w:sz="4" w:space="0" w:color="auto"/>
            </w:tcBorders>
          </w:tcPr>
          <w:p w14:paraId="0570F9AF" w14:textId="77777777" w:rsidR="00521C4E" w:rsidRPr="00F97C96" w:rsidRDefault="00521C4E" w:rsidP="00D21FD9">
            <w:pPr>
              <w:contextualSpacing/>
              <w:rPr>
                <w:rFonts w:ascii="Tahoma" w:hAnsi="Tahoma" w:cs="Tahoma"/>
                <w:sz w:val="20"/>
                <w:szCs w:val="20"/>
                <w:lang w:val="ms-MY"/>
              </w:rPr>
            </w:pPr>
          </w:p>
        </w:tc>
        <w:tc>
          <w:tcPr>
            <w:tcW w:w="962" w:type="dxa"/>
            <w:tcBorders>
              <w:top w:val="single" w:sz="4" w:space="0" w:color="auto"/>
            </w:tcBorders>
          </w:tcPr>
          <w:p w14:paraId="5A276BCA" w14:textId="77777777" w:rsidR="00521C4E" w:rsidRPr="00F97C96" w:rsidRDefault="00521C4E" w:rsidP="00D21FD9">
            <w:pPr>
              <w:jc w:val="center"/>
              <w:rPr>
                <w:rFonts w:ascii="Tahoma" w:hAnsi="Tahoma" w:cs="Tahoma"/>
                <w:bCs/>
                <w:sz w:val="20"/>
                <w:szCs w:val="20"/>
                <w:lang w:val="ms-MY"/>
              </w:rPr>
            </w:pPr>
          </w:p>
        </w:tc>
        <w:tc>
          <w:tcPr>
            <w:tcW w:w="4059" w:type="dxa"/>
          </w:tcPr>
          <w:p w14:paraId="355F0D95" w14:textId="68B15449" w:rsidR="00521C4E" w:rsidRPr="00F97C96" w:rsidRDefault="00521C4E" w:rsidP="00D21FD9">
            <w:pPr>
              <w:numPr>
                <w:ilvl w:val="0"/>
                <w:numId w:val="6"/>
              </w:numPr>
              <w:ind w:left="361"/>
              <w:rPr>
                <w:rFonts w:ascii="Tahoma" w:hAnsi="Tahoma" w:cs="Tahoma"/>
                <w:sz w:val="20"/>
                <w:szCs w:val="20"/>
                <w:lang w:val="ms-MY"/>
              </w:rPr>
            </w:pPr>
            <w:r w:rsidRPr="00F97C96">
              <w:rPr>
                <w:rFonts w:ascii="Tahoma" w:hAnsi="Tahoma" w:cs="Tahoma"/>
                <w:sz w:val="20"/>
                <w:szCs w:val="20"/>
                <w:lang w:val="ms-MY"/>
              </w:rPr>
              <w:t>Terdapat auditi yang kurang memahami kaedah untuk menjawab ketakakuran yang dikeluarkan kepada mereka terutama pemahaman mengenai pembetulan dan tindakan pembetulan.</w:t>
            </w:r>
          </w:p>
        </w:tc>
        <w:tc>
          <w:tcPr>
            <w:tcW w:w="2234" w:type="dxa"/>
          </w:tcPr>
          <w:p w14:paraId="1A98E7DF" w14:textId="5667CBC6" w:rsidR="00521C4E" w:rsidRPr="00F97C96" w:rsidRDefault="00521C4E" w:rsidP="00D21FD9">
            <w:pPr>
              <w:contextualSpacing/>
              <w:rPr>
                <w:rFonts w:ascii="Tahoma" w:hAnsi="Tahoma" w:cs="Tahoma"/>
                <w:sz w:val="20"/>
                <w:szCs w:val="20"/>
                <w:lang w:val="ms-MY"/>
              </w:rPr>
            </w:pPr>
            <w:r w:rsidRPr="00F97C96">
              <w:rPr>
                <w:rFonts w:ascii="Tahoma" w:hAnsi="Tahoma" w:cs="Tahoma"/>
                <w:sz w:val="20"/>
                <w:szCs w:val="20"/>
                <w:lang w:val="ms-MY"/>
              </w:rPr>
              <w:t xml:space="preserve">Pusat Jaminan Kualiti </w:t>
            </w:r>
          </w:p>
        </w:tc>
        <w:tc>
          <w:tcPr>
            <w:tcW w:w="1586" w:type="dxa"/>
          </w:tcPr>
          <w:p w14:paraId="77040836" w14:textId="76DBFFC1" w:rsidR="00521C4E" w:rsidRPr="00F97C96" w:rsidRDefault="00521C4E" w:rsidP="00D21FD9">
            <w:pPr>
              <w:contextualSpacing/>
              <w:jc w:val="center"/>
              <w:rPr>
                <w:rFonts w:ascii="Tahoma" w:hAnsi="Tahoma" w:cs="Tahoma"/>
                <w:sz w:val="20"/>
                <w:szCs w:val="20"/>
                <w:lang w:val="ms-MY"/>
              </w:rPr>
            </w:pPr>
            <w:r w:rsidRPr="00F97C96">
              <w:rPr>
                <w:rFonts w:ascii="Tahoma" w:hAnsi="Tahoma" w:cs="Tahoma"/>
                <w:sz w:val="20"/>
                <w:szCs w:val="20"/>
                <w:lang w:val="ms-MY"/>
              </w:rPr>
              <w:t>Semua PTJ</w:t>
            </w:r>
          </w:p>
        </w:tc>
        <w:tc>
          <w:tcPr>
            <w:tcW w:w="2750" w:type="dxa"/>
          </w:tcPr>
          <w:p w14:paraId="1EAD9892" w14:textId="12DA14D9" w:rsidR="00521C4E" w:rsidRPr="00F97C96" w:rsidRDefault="00521C4E"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CQA</w:t>
            </w:r>
          </w:p>
          <w:p w14:paraId="70BBF447" w14:textId="47F026E8" w:rsidR="00521C4E" w:rsidRPr="00F97C96" w:rsidRDefault="00521C4E" w:rsidP="00D21FD9">
            <w:pPr>
              <w:contextualSpacing/>
              <w:rPr>
                <w:rFonts w:ascii="Tahoma" w:hAnsi="Tahoma" w:cs="Tahoma"/>
                <w:sz w:val="20"/>
                <w:szCs w:val="20"/>
                <w:lang w:val="ms-MY"/>
              </w:rPr>
            </w:pPr>
            <w:r w:rsidRPr="00F97C96">
              <w:rPr>
                <w:rFonts w:ascii="Tahoma" w:hAnsi="Tahoma" w:cs="Tahoma"/>
                <w:sz w:val="20"/>
                <w:szCs w:val="20"/>
                <w:lang w:val="ms-MY"/>
              </w:rPr>
              <w:t>Melaksanakan Kursus Audit Dalaman</w:t>
            </w:r>
            <w:r w:rsidR="009B534C" w:rsidRPr="00F97C96">
              <w:rPr>
                <w:rFonts w:ascii="Tahoma" w:hAnsi="Tahoma" w:cs="Tahoma"/>
                <w:sz w:val="20"/>
                <w:szCs w:val="20"/>
                <w:lang w:val="ms-MY"/>
              </w:rPr>
              <w:t>: Teknik Menjawab Laporan Ketakakuran</w:t>
            </w:r>
            <w:r w:rsidRPr="00F97C96">
              <w:rPr>
                <w:rFonts w:ascii="Tahoma" w:hAnsi="Tahoma" w:cs="Tahoma"/>
                <w:sz w:val="20"/>
                <w:szCs w:val="20"/>
                <w:lang w:val="ms-MY"/>
              </w:rPr>
              <w:t xml:space="preserve"> </w:t>
            </w:r>
            <w:r w:rsidR="009B534C" w:rsidRPr="00F97C96">
              <w:rPr>
                <w:rFonts w:ascii="Tahoma" w:hAnsi="Tahoma" w:cs="Tahoma"/>
                <w:sz w:val="20"/>
                <w:szCs w:val="20"/>
                <w:lang w:val="ms-MY"/>
              </w:rPr>
              <w:t>(NCR) yang berkesan.  Fokus peserta kepada auditee PTJ iaitu semua Timbalan Wakil Pengurusan (TWP) dan Timbalan Penyelaras Audit (TPAD)</w:t>
            </w:r>
            <w:r w:rsidR="00B87CBC" w:rsidRPr="00F97C96">
              <w:rPr>
                <w:rFonts w:ascii="Tahoma" w:hAnsi="Tahoma" w:cs="Tahoma"/>
                <w:sz w:val="20"/>
                <w:szCs w:val="20"/>
                <w:lang w:val="ms-MY"/>
              </w:rPr>
              <w:t>. Tarikh kursus pada 4 dan 5 Februari 2020</w:t>
            </w:r>
            <w:r w:rsidR="009B534C" w:rsidRPr="00F97C96">
              <w:rPr>
                <w:rFonts w:ascii="Tahoma" w:hAnsi="Tahoma" w:cs="Tahoma"/>
                <w:sz w:val="20"/>
                <w:szCs w:val="20"/>
                <w:lang w:val="ms-MY"/>
              </w:rPr>
              <w:t xml:space="preserve"> </w:t>
            </w:r>
          </w:p>
        </w:tc>
        <w:tc>
          <w:tcPr>
            <w:tcW w:w="2285" w:type="dxa"/>
          </w:tcPr>
          <w:p w14:paraId="43B62CE3" w14:textId="77777777" w:rsidR="00521C4E" w:rsidRPr="00F97C96" w:rsidRDefault="00521C4E" w:rsidP="00D21FD9">
            <w:pPr>
              <w:contextualSpacing/>
              <w:rPr>
                <w:rFonts w:ascii="Tahoma" w:hAnsi="Tahoma" w:cs="Tahoma"/>
                <w:b/>
                <w:sz w:val="20"/>
                <w:szCs w:val="20"/>
                <w:u w:val="single"/>
                <w:lang w:val="ms-MY"/>
              </w:rPr>
            </w:pPr>
          </w:p>
          <w:p w14:paraId="15C5A88B" w14:textId="77777777" w:rsidR="006A1507" w:rsidRPr="00F97C96" w:rsidRDefault="006A1507" w:rsidP="00D21FD9">
            <w:pPr>
              <w:pStyle w:val="ListParagraph"/>
              <w:numPr>
                <w:ilvl w:val="0"/>
                <w:numId w:val="21"/>
              </w:numPr>
              <w:ind w:left="271" w:hanging="271"/>
              <w:rPr>
                <w:rFonts w:ascii="Tahoma" w:hAnsi="Tahoma" w:cs="Tahoma"/>
                <w:bCs/>
                <w:sz w:val="20"/>
                <w:szCs w:val="20"/>
                <w:lang w:val="ms-MY"/>
              </w:rPr>
            </w:pPr>
            <w:r w:rsidRPr="00F97C96">
              <w:rPr>
                <w:rFonts w:ascii="Tahoma" w:hAnsi="Tahoma" w:cs="Tahoma"/>
                <w:bCs/>
                <w:sz w:val="20"/>
                <w:szCs w:val="20"/>
                <w:lang w:val="ms-MY"/>
              </w:rPr>
              <w:t>Surat panggilan kursus</w:t>
            </w:r>
          </w:p>
          <w:p w14:paraId="5ADFAB8B" w14:textId="77777777" w:rsidR="006A1507" w:rsidRPr="00F97C96" w:rsidRDefault="006A1507" w:rsidP="00D21FD9">
            <w:pPr>
              <w:pStyle w:val="ListParagraph"/>
              <w:numPr>
                <w:ilvl w:val="0"/>
                <w:numId w:val="21"/>
              </w:numPr>
              <w:ind w:left="271" w:hanging="271"/>
              <w:rPr>
                <w:rFonts w:ascii="Tahoma" w:hAnsi="Tahoma" w:cs="Tahoma"/>
                <w:bCs/>
                <w:sz w:val="20"/>
                <w:szCs w:val="20"/>
                <w:lang w:val="ms-MY"/>
              </w:rPr>
            </w:pPr>
            <w:r w:rsidRPr="00F97C96">
              <w:rPr>
                <w:rFonts w:ascii="Tahoma" w:hAnsi="Tahoma" w:cs="Tahoma"/>
                <w:bCs/>
                <w:sz w:val="20"/>
                <w:szCs w:val="20"/>
                <w:lang w:val="ms-MY"/>
              </w:rPr>
              <w:t>Senarai Kehadiran</w:t>
            </w:r>
          </w:p>
          <w:p w14:paraId="51C4E589" w14:textId="77777777" w:rsidR="006A1507" w:rsidRPr="00F97C96" w:rsidRDefault="006A1507" w:rsidP="00D21FD9">
            <w:pPr>
              <w:pStyle w:val="ListParagraph"/>
              <w:numPr>
                <w:ilvl w:val="0"/>
                <w:numId w:val="21"/>
              </w:numPr>
              <w:ind w:left="271" w:hanging="271"/>
              <w:rPr>
                <w:rFonts w:ascii="Tahoma" w:hAnsi="Tahoma" w:cs="Tahoma"/>
                <w:bCs/>
                <w:sz w:val="20"/>
                <w:szCs w:val="20"/>
                <w:lang w:val="ms-MY"/>
              </w:rPr>
            </w:pPr>
            <w:r w:rsidRPr="00F97C96">
              <w:rPr>
                <w:rFonts w:ascii="Tahoma" w:hAnsi="Tahoma" w:cs="Tahoma"/>
                <w:bCs/>
                <w:sz w:val="20"/>
                <w:szCs w:val="20"/>
                <w:lang w:val="ms-MY"/>
              </w:rPr>
              <w:t>Modul kursus</w:t>
            </w:r>
          </w:p>
          <w:p w14:paraId="3EE4E013" w14:textId="77777777" w:rsidR="00521C4E" w:rsidRPr="00F97C96" w:rsidRDefault="00521C4E" w:rsidP="00D21FD9">
            <w:pPr>
              <w:contextualSpacing/>
              <w:rPr>
                <w:rFonts w:ascii="Tahoma" w:hAnsi="Tahoma" w:cs="Tahoma"/>
                <w:b/>
                <w:sz w:val="20"/>
                <w:szCs w:val="20"/>
                <w:u w:val="single"/>
                <w:lang w:val="ms-MY"/>
              </w:rPr>
            </w:pPr>
          </w:p>
          <w:p w14:paraId="759740F3" w14:textId="5BDB6630" w:rsidR="00521C4E" w:rsidRPr="00F97C96" w:rsidRDefault="00521C4E" w:rsidP="00D21FD9">
            <w:pPr>
              <w:contextualSpacing/>
              <w:rPr>
                <w:rFonts w:ascii="Tahoma" w:hAnsi="Tahoma" w:cs="Tahoma"/>
                <w:b/>
                <w:sz w:val="20"/>
                <w:szCs w:val="20"/>
                <w:u w:val="single"/>
                <w:lang w:val="ms-MY"/>
              </w:rPr>
            </w:pPr>
          </w:p>
        </w:tc>
      </w:tr>
      <w:tr w:rsidR="00F97C96" w:rsidRPr="00F97C96" w14:paraId="5D6FEC5B" w14:textId="64D6CFC0" w:rsidTr="004453C9">
        <w:trPr>
          <w:trHeight w:val="2118"/>
        </w:trPr>
        <w:tc>
          <w:tcPr>
            <w:tcW w:w="789" w:type="dxa"/>
            <w:tcBorders>
              <w:bottom w:val="single" w:sz="4" w:space="0" w:color="auto"/>
            </w:tcBorders>
          </w:tcPr>
          <w:p w14:paraId="08D1935A" w14:textId="735264DD" w:rsidR="00181E40" w:rsidRPr="00F97C96" w:rsidRDefault="00181E40" w:rsidP="00D21FD9">
            <w:pPr>
              <w:rPr>
                <w:rFonts w:ascii="Tahoma" w:hAnsi="Tahoma" w:cs="Tahoma"/>
                <w:sz w:val="20"/>
                <w:szCs w:val="20"/>
                <w:lang w:val="ms-MY"/>
              </w:rPr>
            </w:pPr>
            <w:r w:rsidRPr="00F97C96">
              <w:rPr>
                <w:rFonts w:ascii="Tahoma" w:hAnsi="Tahoma" w:cs="Tahoma"/>
                <w:sz w:val="20"/>
                <w:szCs w:val="20"/>
                <w:lang w:val="ms-MY"/>
              </w:rPr>
              <w:t>OFI-2</w:t>
            </w:r>
          </w:p>
        </w:tc>
        <w:tc>
          <w:tcPr>
            <w:tcW w:w="962" w:type="dxa"/>
            <w:tcBorders>
              <w:bottom w:val="single" w:sz="4" w:space="0" w:color="auto"/>
            </w:tcBorders>
          </w:tcPr>
          <w:p w14:paraId="191611FE" w14:textId="1DA54A6B" w:rsidR="00181E40" w:rsidRPr="00F97C96" w:rsidRDefault="00181E40" w:rsidP="00D21FD9">
            <w:pPr>
              <w:jc w:val="center"/>
              <w:rPr>
                <w:rFonts w:ascii="Tahoma" w:hAnsi="Tahoma" w:cs="Tahoma"/>
                <w:bCs/>
                <w:sz w:val="20"/>
                <w:szCs w:val="20"/>
                <w:lang w:val="ms-MY"/>
              </w:rPr>
            </w:pPr>
            <w:r w:rsidRPr="00F97C96">
              <w:rPr>
                <w:rFonts w:ascii="Tahoma" w:hAnsi="Tahoma" w:cs="Tahoma"/>
                <w:bCs/>
                <w:sz w:val="20"/>
                <w:szCs w:val="20"/>
                <w:lang w:val="ms-MY"/>
              </w:rPr>
              <w:t>7.5.3</w:t>
            </w:r>
          </w:p>
          <w:p w14:paraId="2CF4E030" w14:textId="7F824105" w:rsidR="00181E40" w:rsidRPr="00F97C96" w:rsidRDefault="00181E40" w:rsidP="00D21FD9">
            <w:pPr>
              <w:contextualSpacing/>
              <w:jc w:val="center"/>
              <w:rPr>
                <w:rFonts w:ascii="Tahoma" w:hAnsi="Tahoma" w:cs="Tahoma"/>
                <w:sz w:val="20"/>
                <w:szCs w:val="20"/>
                <w:lang w:val="ms-MY"/>
              </w:rPr>
            </w:pPr>
          </w:p>
        </w:tc>
        <w:tc>
          <w:tcPr>
            <w:tcW w:w="4059" w:type="dxa"/>
          </w:tcPr>
          <w:p w14:paraId="29D5CBDF" w14:textId="31BAB302" w:rsidR="00181E40" w:rsidRPr="00F97C96" w:rsidRDefault="00181E40" w:rsidP="00D21FD9">
            <w:pPr>
              <w:contextualSpacing/>
              <w:rPr>
                <w:rFonts w:ascii="Tahoma" w:hAnsi="Tahoma" w:cs="Tahoma"/>
                <w:b/>
                <w:sz w:val="20"/>
                <w:szCs w:val="20"/>
                <w:lang w:val="ms-MY"/>
              </w:rPr>
            </w:pPr>
            <w:r w:rsidRPr="00F97C96">
              <w:rPr>
                <w:rFonts w:ascii="Tahoma" w:hAnsi="Tahoma" w:cs="Tahoma"/>
                <w:b/>
                <w:sz w:val="20"/>
                <w:szCs w:val="20"/>
                <w:lang w:val="ms-MY"/>
              </w:rPr>
              <w:t>Kawalan maklumat didokumentasikan</w:t>
            </w:r>
          </w:p>
          <w:p w14:paraId="78B96E73" w14:textId="77777777" w:rsidR="00181E40" w:rsidRPr="00F97C96" w:rsidRDefault="00181E40" w:rsidP="00D21FD9">
            <w:pPr>
              <w:contextualSpacing/>
              <w:rPr>
                <w:rFonts w:ascii="Tahoma" w:hAnsi="Tahoma" w:cs="Tahoma"/>
                <w:sz w:val="20"/>
                <w:szCs w:val="20"/>
                <w:lang w:val="ms-MY"/>
              </w:rPr>
            </w:pPr>
          </w:p>
          <w:p w14:paraId="49495F96" w14:textId="09FAE1E9" w:rsidR="00181E40" w:rsidRPr="00F97C96" w:rsidRDefault="00181E40" w:rsidP="00D21FD9">
            <w:pPr>
              <w:contextualSpacing/>
              <w:rPr>
                <w:rFonts w:ascii="Tahoma" w:hAnsi="Tahoma" w:cs="Tahoma"/>
                <w:sz w:val="20"/>
                <w:szCs w:val="20"/>
                <w:lang w:val="ms-MY"/>
              </w:rPr>
            </w:pPr>
            <w:r w:rsidRPr="00F97C96">
              <w:rPr>
                <w:rFonts w:ascii="Tahoma" w:hAnsi="Tahoma" w:cs="Tahoma"/>
                <w:sz w:val="20"/>
                <w:szCs w:val="20"/>
                <w:lang w:val="ms-MY"/>
              </w:rPr>
              <w:t>Sinopsis kursus yang telah ditambahbaik belum diberikan identifikasi, untuk membezakan antara sinopsis yang lama dan yang baru</w:t>
            </w:r>
          </w:p>
        </w:tc>
        <w:tc>
          <w:tcPr>
            <w:tcW w:w="2234" w:type="dxa"/>
          </w:tcPr>
          <w:p w14:paraId="7394C36E" w14:textId="77777777" w:rsidR="00181E40" w:rsidRPr="00F97C96" w:rsidRDefault="00181E40" w:rsidP="00D21FD9">
            <w:pPr>
              <w:rPr>
                <w:rFonts w:ascii="Tahoma" w:hAnsi="Tahoma" w:cs="Tahoma"/>
                <w:sz w:val="20"/>
                <w:szCs w:val="20"/>
                <w:lang w:val="ms-MY"/>
              </w:rPr>
            </w:pPr>
            <w:r w:rsidRPr="00F97C96">
              <w:rPr>
                <w:rFonts w:ascii="Tahoma" w:hAnsi="Tahoma" w:cs="Tahoma"/>
                <w:sz w:val="20"/>
                <w:szCs w:val="20"/>
                <w:lang w:val="ms-MY"/>
              </w:rPr>
              <w:t>Pusat Asasi Sains Pertanian</w:t>
            </w:r>
          </w:p>
          <w:p w14:paraId="1EE4E8A4" w14:textId="62125005" w:rsidR="00181E40" w:rsidRPr="00F97C96" w:rsidRDefault="00181E40" w:rsidP="00D21FD9">
            <w:pPr>
              <w:contextualSpacing/>
              <w:rPr>
                <w:rFonts w:ascii="Tahoma" w:hAnsi="Tahoma" w:cs="Tahoma"/>
                <w:sz w:val="20"/>
                <w:szCs w:val="20"/>
                <w:lang w:val="ms-MY"/>
              </w:rPr>
            </w:pPr>
          </w:p>
        </w:tc>
        <w:tc>
          <w:tcPr>
            <w:tcW w:w="1586" w:type="dxa"/>
          </w:tcPr>
          <w:p w14:paraId="4EBDABAD" w14:textId="61C51451" w:rsidR="00181E40" w:rsidRPr="00F97C96" w:rsidRDefault="00181E40"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27F78EFC" w14:textId="713B813E" w:rsidR="00181E40" w:rsidRPr="00F97C96" w:rsidRDefault="00181E40" w:rsidP="00D21FD9">
            <w:pPr>
              <w:contextualSpacing/>
              <w:jc w:val="both"/>
              <w:rPr>
                <w:rFonts w:ascii="Tahoma" w:hAnsi="Tahoma" w:cs="Tahoma"/>
                <w:sz w:val="20"/>
                <w:szCs w:val="20"/>
                <w:u w:val="single"/>
                <w:lang w:val="ms-MY"/>
              </w:rPr>
            </w:pPr>
            <w:r w:rsidRPr="00F97C96">
              <w:rPr>
                <w:rFonts w:ascii="Tahoma" w:hAnsi="Tahoma" w:cs="Tahoma"/>
                <w:b/>
                <w:bCs/>
                <w:sz w:val="20"/>
                <w:szCs w:val="20"/>
                <w:u w:val="single"/>
                <w:lang w:val="ms-MY"/>
              </w:rPr>
              <w:t>Maklum balas PASP</w:t>
            </w:r>
          </w:p>
          <w:p w14:paraId="17C122D0" w14:textId="7281C09C" w:rsidR="00181E40" w:rsidRPr="00F97C96" w:rsidRDefault="004453C9" w:rsidP="00D21FD9">
            <w:pPr>
              <w:contextualSpacing/>
              <w:rPr>
                <w:rFonts w:ascii="Tahoma" w:hAnsi="Tahoma" w:cs="Tahoma"/>
                <w:sz w:val="20"/>
                <w:szCs w:val="20"/>
                <w:highlight w:val="yellow"/>
                <w:lang w:val="ms-MY"/>
              </w:rPr>
            </w:pPr>
            <w:r w:rsidRPr="00F97C96">
              <w:rPr>
                <w:rFonts w:ascii="Tahoma" w:hAnsi="Tahoma" w:cs="Tahoma"/>
                <w:sz w:val="20"/>
                <w:szCs w:val="20"/>
                <w:lang w:val="ms-MY"/>
              </w:rPr>
              <w:t>I</w:t>
            </w:r>
            <w:r w:rsidR="00181E40" w:rsidRPr="00F97C96">
              <w:rPr>
                <w:rFonts w:ascii="Tahoma" w:hAnsi="Tahoma" w:cs="Tahoma"/>
                <w:sz w:val="20"/>
                <w:szCs w:val="20"/>
                <w:lang w:val="ms-MY"/>
              </w:rPr>
              <w:t>dentifikasi khas dengan memasu</w:t>
            </w:r>
            <w:r w:rsidRPr="00F97C96">
              <w:rPr>
                <w:rFonts w:ascii="Tahoma" w:hAnsi="Tahoma" w:cs="Tahoma"/>
                <w:sz w:val="20"/>
                <w:szCs w:val="20"/>
                <w:lang w:val="ms-MY"/>
              </w:rPr>
              <w:t>k</w:t>
            </w:r>
            <w:r w:rsidR="00181E40" w:rsidRPr="00F97C96">
              <w:rPr>
                <w:rFonts w:ascii="Tahoma" w:hAnsi="Tahoma" w:cs="Tahoma"/>
                <w:sz w:val="20"/>
                <w:szCs w:val="20"/>
                <w:lang w:val="ms-MY"/>
              </w:rPr>
              <w:t xml:space="preserve">kan tarikh kemaskini terkini di bahagian </w:t>
            </w:r>
            <w:r w:rsidR="00B87CBC" w:rsidRPr="00F97C96">
              <w:rPr>
                <w:rFonts w:ascii="Tahoma" w:hAnsi="Tahoma" w:cs="Tahoma"/>
                <w:sz w:val="20"/>
                <w:szCs w:val="20"/>
                <w:lang w:val="ms-MY"/>
              </w:rPr>
              <w:t>bawah</w:t>
            </w:r>
            <w:r w:rsidR="00181E40" w:rsidRPr="00F97C96">
              <w:rPr>
                <w:rFonts w:ascii="Tahoma" w:hAnsi="Tahoma" w:cs="Tahoma"/>
                <w:sz w:val="20"/>
                <w:szCs w:val="20"/>
                <w:lang w:val="ms-MY"/>
              </w:rPr>
              <w:t xml:space="preserve"> setiap sinopsis kursus dilaksanakan mulai November 2019.</w:t>
            </w:r>
          </w:p>
        </w:tc>
        <w:tc>
          <w:tcPr>
            <w:tcW w:w="2285" w:type="dxa"/>
            <w:shd w:val="clear" w:color="auto" w:fill="FFFFFF" w:themeFill="background1"/>
          </w:tcPr>
          <w:p w14:paraId="20C7951E" w14:textId="77777777" w:rsidR="00181E40" w:rsidRPr="00F97C96" w:rsidRDefault="00181E40" w:rsidP="00D21FD9">
            <w:pPr>
              <w:contextualSpacing/>
              <w:jc w:val="center"/>
              <w:rPr>
                <w:rFonts w:ascii="Tahoma" w:hAnsi="Tahoma" w:cs="Tahoma"/>
                <w:b/>
                <w:bCs/>
                <w:sz w:val="20"/>
                <w:szCs w:val="20"/>
                <w:lang w:val="ms-MY"/>
              </w:rPr>
            </w:pPr>
          </w:p>
          <w:p w14:paraId="1FECEBEB" w14:textId="7C734C72" w:rsidR="00181E40" w:rsidRPr="00F97C96" w:rsidRDefault="00181E40" w:rsidP="00D21FD9">
            <w:pPr>
              <w:pStyle w:val="ListParagraph"/>
              <w:numPr>
                <w:ilvl w:val="0"/>
                <w:numId w:val="22"/>
              </w:numPr>
              <w:ind w:left="271" w:hanging="271"/>
              <w:rPr>
                <w:rFonts w:ascii="Tahoma" w:hAnsi="Tahoma" w:cs="Tahoma"/>
                <w:bCs/>
                <w:sz w:val="20"/>
                <w:szCs w:val="20"/>
                <w:lang w:val="ms-MY"/>
              </w:rPr>
            </w:pPr>
            <w:r w:rsidRPr="00F97C96">
              <w:rPr>
                <w:rFonts w:ascii="Tahoma" w:hAnsi="Tahoma" w:cs="Tahoma"/>
                <w:bCs/>
                <w:sz w:val="20"/>
                <w:szCs w:val="20"/>
                <w:lang w:val="ms-MY"/>
              </w:rPr>
              <w:t>Kandungan Kursu</w:t>
            </w:r>
            <w:r w:rsidR="009B534C" w:rsidRPr="00F97C96">
              <w:rPr>
                <w:rFonts w:ascii="Tahoma" w:hAnsi="Tahoma" w:cs="Tahoma"/>
                <w:bCs/>
                <w:sz w:val="20"/>
                <w:szCs w:val="20"/>
                <w:lang w:val="ms-MY"/>
              </w:rPr>
              <w:t>s</w:t>
            </w:r>
            <w:r w:rsidRPr="00F97C96">
              <w:rPr>
                <w:rFonts w:ascii="Tahoma" w:hAnsi="Tahoma" w:cs="Tahoma"/>
                <w:bCs/>
                <w:sz w:val="20"/>
                <w:szCs w:val="20"/>
                <w:lang w:val="ms-MY"/>
              </w:rPr>
              <w:t xml:space="preserve"> ASC dan ASB)</w:t>
            </w:r>
            <w:r w:rsidR="00B87CBC" w:rsidRPr="00F97C96">
              <w:rPr>
                <w:rFonts w:ascii="Tahoma" w:hAnsi="Tahoma" w:cs="Tahoma"/>
                <w:bCs/>
                <w:sz w:val="20"/>
                <w:szCs w:val="20"/>
                <w:lang w:val="ms-MY"/>
              </w:rPr>
              <w:t xml:space="preserve"> yang telah dimasukkan identifikasi khas</w:t>
            </w:r>
            <w:r w:rsidRPr="00F97C96">
              <w:rPr>
                <w:rFonts w:ascii="Tahoma" w:hAnsi="Tahoma" w:cs="Tahoma"/>
                <w:bCs/>
                <w:sz w:val="20"/>
                <w:szCs w:val="20"/>
                <w:lang w:val="ms-MY"/>
              </w:rPr>
              <w:t>]</w:t>
            </w:r>
          </w:p>
        </w:tc>
      </w:tr>
      <w:tr w:rsidR="00F97C96" w:rsidRPr="00F97C96" w14:paraId="4453737D" w14:textId="5F2350D0" w:rsidTr="004453C9">
        <w:trPr>
          <w:trHeight w:val="813"/>
        </w:trPr>
        <w:tc>
          <w:tcPr>
            <w:tcW w:w="789" w:type="dxa"/>
            <w:tcBorders>
              <w:bottom w:val="nil"/>
            </w:tcBorders>
          </w:tcPr>
          <w:p w14:paraId="29CB371A" w14:textId="1F76CE2B" w:rsidR="00B608CB" w:rsidRPr="00F97C96" w:rsidRDefault="00B608CB" w:rsidP="00D21FD9">
            <w:pPr>
              <w:contextualSpacing/>
              <w:rPr>
                <w:rFonts w:ascii="Tahoma" w:hAnsi="Tahoma" w:cs="Tahoma"/>
                <w:sz w:val="20"/>
                <w:szCs w:val="20"/>
                <w:lang w:val="ms-MY"/>
              </w:rPr>
            </w:pPr>
            <w:r w:rsidRPr="00F97C96">
              <w:rPr>
                <w:rFonts w:ascii="Tahoma" w:hAnsi="Tahoma" w:cs="Tahoma"/>
                <w:sz w:val="20"/>
                <w:szCs w:val="20"/>
                <w:lang w:val="ms-MY"/>
              </w:rPr>
              <w:t>OFI-3</w:t>
            </w:r>
          </w:p>
        </w:tc>
        <w:tc>
          <w:tcPr>
            <w:tcW w:w="962" w:type="dxa"/>
            <w:tcBorders>
              <w:bottom w:val="nil"/>
            </w:tcBorders>
          </w:tcPr>
          <w:p w14:paraId="4A661A15" w14:textId="72C0E014" w:rsidR="00B608CB" w:rsidRPr="00F97C96" w:rsidRDefault="00B608CB" w:rsidP="004453C9">
            <w:pPr>
              <w:jc w:val="center"/>
              <w:rPr>
                <w:rFonts w:ascii="Tahoma" w:hAnsi="Tahoma" w:cs="Tahoma"/>
                <w:sz w:val="20"/>
                <w:szCs w:val="20"/>
                <w:lang w:val="ms-MY"/>
              </w:rPr>
            </w:pPr>
            <w:r w:rsidRPr="00F97C96">
              <w:rPr>
                <w:rFonts w:ascii="Tahoma" w:hAnsi="Tahoma" w:cs="Tahoma"/>
                <w:sz w:val="20"/>
                <w:szCs w:val="20"/>
                <w:lang w:val="ms-MY"/>
              </w:rPr>
              <w:t>8.5.1(d)</w:t>
            </w:r>
          </w:p>
        </w:tc>
        <w:tc>
          <w:tcPr>
            <w:tcW w:w="4059" w:type="dxa"/>
          </w:tcPr>
          <w:p w14:paraId="72B63B10" w14:textId="77777777" w:rsidR="00B608CB" w:rsidRPr="00F97C96" w:rsidRDefault="00B608CB" w:rsidP="00D21FD9">
            <w:pPr>
              <w:jc w:val="both"/>
              <w:rPr>
                <w:rFonts w:ascii="Tahoma" w:hAnsi="Tahoma" w:cs="Tahoma"/>
                <w:b/>
                <w:sz w:val="20"/>
                <w:szCs w:val="20"/>
                <w:lang w:val="ms-MY"/>
              </w:rPr>
            </w:pPr>
            <w:r w:rsidRPr="00F97C96">
              <w:rPr>
                <w:rFonts w:ascii="Tahoma" w:hAnsi="Tahoma" w:cs="Tahoma"/>
                <w:b/>
                <w:sz w:val="20"/>
                <w:szCs w:val="20"/>
                <w:lang w:val="ms-MY"/>
              </w:rPr>
              <w:t>Kawalan penyediaan pengeluaran dan perkhidmatan</w:t>
            </w:r>
          </w:p>
          <w:p w14:paraId="3D10B346" w14:textId="77777777" w:rsidR="00B608CB" w:rsidRPr="00F97C96" w:rsidRDefault="00B608CB" w:rsidP="00D21FD9">
            <w:pPr>
              <w:jc w:val="both"/>
              <w:rPr>
                <w:rFonts w:ascii="Tahoma" w:hAnsi="Tahoma" w:cs="Tahoma"/>
                <w:sz w:val="20"/>
                <w:szCs w:val="20"/>
                <w:lang w:val="ms-MY"/>
              </w:rPr>
            </w:pPr>
          </w:p>
          <w:p w14:paraId="4A03834D" w14:textId="63EF025C" w:rsidR="00B608CB" w:rsidRPr="00F97C96" w:rsidRDefault="00B608CB" w:rsidP="004453C9">
            <w:pPr>
              <w:jc w:val="both"/>
              <w:rPr>
                <w:rFonts w:ascii="Tahoma" w:hAnsi="Tahoma" w:cs="Tahoma"/>
                <w:sz w:val="20"/>
                <w:szCs w:val="20"/>
                <w:lang w:val="ms-MY"/>
              </w:rPr>
            </w:pPr>
            <w:r w:rsidRPr="00F97C96">
              <w:rPr>
                <w:rFonts w:ascii="Tahoma" w:hAnsi="Tahoma" w:cs="Tahoma"/>
                <w:sz w:val="20"/>
                <w:szCs w:val="20"/>
                <w:lang w:val="ms-MY"/>
              </w:rPr>
              <w:t>Terdapat rangka kursus yang usang masih disimpan dalam fail kursus sebagai bahan rujukan tanpa sebarang identifikasi status dokumen.  Untuk memastikan semua maklumat dalam fail kursus dan rancangan pengajaran adalah dokumen terkini, disaran fail berkenaan disemak, diselenggara dan disahkan secara konsisten melalui senarai semak fail pengajaran dan pembelajaran.{PTJ-</w:t>
            </w:r>
            <w:r w:rsidRPr="00F97C96">
              <w:rPr>
                <w:rFonts w:ascii="Tahoma" w:hAnsi="Tahoma" w:cs="Tahoma"/>
                <w:sz w:val="20"/>
                <w:szCs w:val="20"/>
                <w:lang w:val="ms-MY"/>
              </w:rPr>
              <w:lastRenderedPageBreak/>
              <w:t>FPP/JPBK; Kod kursus: LHE3222; Sem.2: 2018/2019]</w:t>
            </w:r>
          </w:p>
        </w:tc>
        <w:tc>
          <w:tcPr>
            <w:tcW w:w="2234" w:type="dxa"/>
          </w:tcPr>
          <w:p w14:paraId="034CAE13" w14:textId="586F120A" w:rsidR="00B608CB" w:rsidRPr="00F97C96" w:rsidRDefault="00B608CB" w:rsidP="00D21FD9">
            <w:pPr>
              <w:ind w:left="5"/>
              <w:rPr>
                <w:rFonts w:ascii="Tahoma" w:hAnsi="Tahoma" w:cs="Tahoma"/>
                <w:sz w:val="20"/>
                <w:szCs w:val="20"/>
                <w:lang w:val="ms-MY"/>
              </w:rPr>
            </w:pPr>
            <w:r w:rsidRPr="00F97C96">
              <w:rPr>
                <w:rFonts w:ascii="Tahoma" w:hAnsi="Tahoma" w:cs="Tahoma"/>
                <w:sz w:val="20"/>
                <w:szCs w:val="20"/>
                <w:lang w:val="ms-MY"/>
              </w:rPr>
              <w:lastRenderedPageBreak/>
              <w:t>Fakulti Pengajian Pendidikan</w:t>
            </w:r>
          </w:p>
        </w:tc>
        <w:tc>
          <w:tcPr>
            <w:tcW w:w="1586" w:type="dxa"/>
          </w:tcPr>
          <w:p w14:paraId="2FBEC334" w14:textId="3813E4E5" w:rsidR="00B608CB" w:rsidRPr="00F97C96" w:rsidRDefault="00B608CB" w:rsidP="00D21FD9">
            <w:pPr>
              <w:pStyle w:val="ListParagraph"/>
              <w:ind w:left="-44"/>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1A9B5B72" w14:textId="77777777" w:rsidR="00B608CB" w:rsidRPr="00F97C96" w:rsidRDefault="00B608CB"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FPP</w:t>
            </w:r>
          </w:p>
          <w:p w14:paraId="550FDB69"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Fail rangka kursus</w:t>
            </w:r>
          </w:p>
          <w:p w14:paraId="5C61316C"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LHE3222 telah disemak,</w:t>
            </w:r>
          </w:p>
          <w:p w14:paraId="17B1D3C1"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diselenggara dan disahkan</w:t>
            </w:r>
          </w:p>
          <w:p w14:paraId="1C154C96"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melalui senarai semak fail</w:t>
            </w:r>
          </w:p>
          <w:p w14:paraId="7827D62E"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pengajaran dan</w:t>
            </w:r>
          </w:p>
          <w:p w14:paraId="2B508BB0"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pembelajaran. Rangka</w:t>
            </w:r>
          </w:p>
          <w:p w14:paraId="4C0BA4D8"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kursus yang lama sudah</w:t>
            </w:r>
          </w:p>
          <w:p w14:paraId="75BFDE5D"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tidak digunapakai, dan</w:t>
            </w:r>
          </w:p>
          <w:p w14:paraId="5CC28534"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maklumat rangka kursus</w:t>
            </w:r>
          </w:p>
          <w:p w14:paraId="2D7CF9A1" w14:textId="77777777" w:rsidR="00B608CB" w:rsidRPr="00F97C96" w:rsidRDefault="00B608CB" w:rsidP="00D21FD9">
            <w:pPr>
              <w:rPr>
                <w:rFonts w:ascii="Tahoma" w:hAnsi="Tahoma" w:cs="Tahoma"/>
                <w:sz w:val="20"/>
                <w:szCs w:val="20"/>
                <w:lang w:val="ms-MY"/>
              </w:rPr>
            </w:pPr>
            <w:r w:rsidRPr="00F97C96">
              <w:rPr>
                <w:rFonts w:ascii="Tahoma" w:hAnsi="Tahoma" w:cs="Tahoma"/>
                <w:sz w:val="20"/>
                <w:szCs w:val="20"/>
                <w:lang w:val="ms-MY"/>
              </w:rPr>
              <w:t>baharu telah disimpan</w:t>
            </w:r>
          </w:p>
          <w:p w14:paraId="18827E8C" w14:textId="2E8151E2" w:rsidR="00B608CB" w:rsidRPr="00F97C96" w:rsidRDefault="00B608CB" w:rsidP="00D21FD9">
            <w:pPr>
              <w:rPr>
                <w:rFonts w:ascii="Tahoma" w:hAnsi="Tahoma" w:cs="Tahoma"/>
                <w:b/>
                <w:sz w:val="20"/>
                <w:szCs w:val="20"/>
                <w:u w:val="single"/>
                <w:lang w:val="ms-MY"/>
              </w:rPr>
            </w:pPr>
            <w:r w:rsidRPr="00F97C96">
              <w:rPr>
                <w:rFonts w:ascii="Tahoma" w:hAnsi="Tahoma" w:cs="Tahoma"/>
                <w:sz w:val="20"/>
                <w:szCs w:val="20"/>
                <w:lang w:val="ms-MY"/>
              </w:rPr>
              <w:t>dalam fail.</w:t>
            </w:r>
          </w:p>
        </w:tc>
        <w:tc>
          <w:tcPr>
            <w:tcW w:w="2285" w:type="dxa"/>
            <w:shd w:val="clear" w:color="auto" w:fill="FFFFFF" w:themeFill="background1"/>
          </w:tcPr>
          <w:p w14:paraId="322F0E04" w14:textId="77777777" w:rsidR="00B608CB" w:rsidRPr="00F97C96" w:rsidRDefault="00B608CB" w:rsidP="00D21FD9">
            <w:pPr>
              <w:rPr>
                <w:rFonts w:ascii="Tahoma" w:hAnsi="Tahoma" w:cs="Tahoma"/>
                <w:b/>
                <w:sz w:val="20"/>
                <w:szCs w:val="20"/>
                <w:u w:val="single"/>
                <w:lang w:val="ms-MY"/>
              </w:rPr>
            </w:pPr>
          </w:p>
          <w:p w14:paraId="6C4AFBE8" w14:textId="135FC214" w:rsidR="00B608CB" w:rsidRPr="00F97C96" w:rsidRDefault="00B608CB" w:rsidP="004453C9">
            <w:pPr>
              <w:pStyle w:val="ListParagraph"/>
              <w:numPr>
                <w:ilvl w:val="0"/>
                <w:numId w:val="32"/>
              </w:numPr>
              <w:ind w:left="414" w:hanging="338"/>
              <w:rPr>
                <w:rFonts w:ascii="Tahoma" w:hAnsi="Tahoma" w:cs="Tahoma"/>
                <w:sz w:val="20"/>
                <w:szCs w:val="20"/>
                <w:lang w:val="ms-MY"/>
              </w:rPr>
            </w:pPr>
            <w:r w:rsidRPr="00F97C96">
              <w:rPr>
                <w:rFonts w:ascii="Tahoma" w:hAnsi="Tahoma" w:cs="Tahoma"/>
                <w:sz w:val="20"/>
                <w:szCs w:val="20"/>
                <w:lang w:val="ms-MY"/>
              </w:rPr>
              <w:t>Rangka kursus</w:t>
            </w:r>
            <w:r w:rsidR="004453C9" w:rsidRPr="00F97C96">
              <w:rPr>
                <w:rFonts w:ascii="Tahoma" w:hAnsi="Tahoma" w:cs="Tahoma"/>
                <w:sz w:val="20"/>
                <w:szCs w:val="20"/>
                <w:lang w:val="ms-MY"/>
              </w:rPr>
              <w:t xml:space="preserve"> </w:t>
            </w:r>
            <w:r w:rsidRPr="00F97C96">
              <w:rPr>
                <w:rFonts w:ascii="Tahoma" w:hAnsi="Tahoma" w:cs="Tahoma"/>
                <w:sz w:val="20"/>
                <w:szCs w:val="20"/>
                <w:lang w:val="ms-MY"/>
              </w:rPr>
              <w:t>LHE3222 yang baharu</w:t>
            </w:r>
            <w:r w:rsidR="004453C9" w:rsidRPr="00F97C96">
              <w:rPr>
                <w:rFonts w:ascii="Tahoma" w:hAnsi="Tahoma" w:cs="Tahoma"/>
                <w:sz w:val="20"/>
                <w:szCs w:val="20"/>
                <w:lang w:val="ms-MY"/>
              </w:rPr>
              <w:t xml:space="preserve"> </w:t>
            </w:r>
            <w:r w:rsidRPr="00F97C96">
              <w:rPr>
                <w:rFonts w:ascii="Tahoma" w:hAnsi="Tahoma" w:cs="Tahoma"/>
                <w:sz w:val="20"/>
                <w:szCs w:val="20"/>
                <w:lang w:val="ms-MY"/>
              </w:rPr>
              <w:t>telah dimasukkan</w:t>
            </w:r>
            <w:r w:rsidR="004453C9" w:rsidRPr="00F97C96">
              <w:rPr>
                <w:rFonts w:ascii="Tahoma" w:hAnsi="Tahoma" w:cs="Tahoma"/>
                <w:sz w:val="20"/>
                <w:szCs w:val="20"/>
                <w:lang w:val="ms-MY"/>
              </w:rPr>
              <w:t xml:space="preserve"> </w:t>
            </w:r>
            <w:r w:rsidRPr="00F97C96">
              <w:rPr>
                <w:rFonts w:ascii="Tahoma" w:hAnsi="Tahoma" w:cs="Tahoma"/>
                <w:sz w:val="20"/>
                <w:szCs w:val="20"/>
                <w:lang w:val="ms-MY"/>
              </w:rPr>
              <w:t>dalam fail berkenaan</w:t>
            </w:r>
            <w:r w:rsidR="004453C9" w:rsidRPr="00F97C96">
              <w:rPr>
                <w:rFonts w:ascii="Tahoma" w:hAnsi="Tahoma" w:cs="Tahoma"/>
                <w:sz w:val="20"/>
                <w:szCs w:val="20"/>
                <w:lang w:val="ms-MY"/>
              </w:rPr>
              <w:t xml:space="preserve"> </w:t>
            </w:r>
          </w:p>
        </w:tc>
      </w:tr>
      <w:tr w:rsidR="00F97C96" w:rsidRPr="00F97C96" w14:paraId="3A167DB3" w14:textId="10D2D515" w:rsidTr="004453C9">
        <w:trPr>
          <w:trHeight w:val="3405"/>
        </w:trPr>
        <w:tc>
          <w:tcPr>
            <w:tcW w:w="789" w:type="dxa"/>
            <w:tcBorders>
              <w:top w:val="nil"/>
              <w:bottom w:val="single" w:sz="4" w:space="0" w:color="auto"/>
            </w:tcBorders>
          </w:tcPr>
          <w:p w14:paraId="3540A080" w14:textId="5C449284" w:rsidR="00181E40" w:rsidRPr="00F97C96" w:rsidRDefault="00181E40" w:rsidP="00D21FD9">
            <w:pPr>
              <w:contextualSpacing/>
              <w:rPr>
                <w:rFonts w:ascii="Tahoma" w:hAnsi="Tahoma" w:cs="Tahoma"/>
                <w:sz w:val="20"/>
                <w:szCs w:val="20"/>
                <w:lang w:val="ms-MY"/>
              </w:rPr>
            </w:pPr>
            <w:r w:rsidRPr="00F97C96">
              <w:rPr>
                <w:rFonts w:ascii="Tahoma" w:hAnsi="Tahoma" w:cs="Tahoma"/>
                <w:sz w:val="20"/>
                <w:szCs w:val="20"/>
                <w:lang w:val="ms-MY"/>
              </w:rPr>
              <w:t>OFI-4</w:t>
            </w:r>
          </w:p>
        </w:tc>
        <w:tc>
          <w:tcPr>
            <w:tcW w:w="962" w:type="dxa"/>
            <w:tcBorders>
              <w:top w:val="nil"/>
              <w:bottom w:val="single" w:sz="4" w:space="0" w:color="auto"/>
            </w:tcBorders>
          </w:tcPr>
          <w:p w14:paraId="2B1E2CC5" w14:textId="77777777" w:rsidR="00181E40" w:rsidRPr="00F97C96" w:rsidRDefault="00181E40" w:rsidP="00D21FD9">
            <w:pPr>
              <w:jc w:val="center"/>
              <w:rPr>
                <w:rFonts w:ascii="Tahoma" w:hAnsi="Tahoma" w:cs="Tahoma"/>
                <w:sz w:val="20"/>
                <w:szCs w:val="20"/>
                <w:lang w:val="ms-MY"/>
              </w:rPr>
            </w:pPr>
            <w:r w:rsidRPr="00F97C96">
              <w:rPr>
                <w:rFonts w:ascii="Tahoma" w:hAnsi="Tahoma" w:cs="Tahoma"/>
                <w:sz w:val="20"/>
                <w:szCs w:val="20"/>
                <w:lang w:val="ms-MY"/>
              </w:rPr>
              <w:t>9.1</w:t>
            </w:r>
          </w:p>
          <w:p w14:paraId="0B5A19CE" w14:textId="77777777" w:rsidR="00181E40" w:rsidRPr="00F97C96" w:rsidRDefault="00181E40" w:rsidP="00D21FD9">
            <w:pPr>
              <w:contextualSpacing/>
              <w:jc w:val="center"/>
              <w:rPr>
                <w:rFonts w:ascii="Tahoma" w:hAnsi="Tahoma" w:cs="Tahoma"/>
                <w:sz w:val="20"/>
                <w:szCs w:val="20"/>
                <w:lang w:val="ms-MY"/>
              </w:rPr>
            </w:pPr>
          </w:p>
        </w:tc>
        <w:tc>
          <w:tcPr>
            <w:tcW w:w="4059" w:type="dxa"/>
          </w:tcPr>
          <w:p w14:paraId="4A5F367A" w14:textId="77777777" w:rsidR="00181E40" w:rsidRPr="00F97C96" w:rsidRDefault="00181E40" w:rsidP="00D21FD9">
            <w:pPr>
              <w:jc w:val="both"/>
              <w:rPr>
                <w:rFonts w:ascii="Tahoma" w:hAnsi="Tahoma" w:cs="Tahoma"/>
                <w:b/>
                <w:sz w:val="20"/>
                <w:szCs w:val="20"/>
                <w:lang w:val="ms-MY"/>
              </w:rPr>
            </w:pPr>
            <w:r w:rsidRPr="00F97C96">
              <w:rPr>
                <w:rFonts w:ascii="Tahoma" w:hAnsi="Tahoma" w:cs="Tahoma"/>
                <w:b/>
                <w:sz w:val="20"/>
                <w:szCs w:val="20"/>
                <w:lang w:val="ms-MY"/>
              </w:rPr>
              <w:t xml:space="preserve">Pemantauan, pengukuran, analisis dan penilaian </w:t>
            </w:r>
          </w:p>
          <w:p w14:paraId="50BBA96A" w14:textId="77777777" w:rsidR="00181E40" w:rsidRPr="00F97C96" w:rsidRDefault="00181E40" w:rsidP="00D21FD9">
            <w:pPr>
              <w:jc w:val="both"/>
              <w:rPr>
                <w:rFonts w:ascii="Tahoma" w:hAnsi="Tahoma" w:cs="Tahoma"/>
                <w:sz w:val="20"/>
                <w:szCs w:val="20"/>
                <w:lang w:val="ms-MY"/>
              </w:rPr>
            </w:pPr>
          </w:p>
          <w:p w14:paraId="1A9CBC5E" w14:textId="74969AC0" w:rsidR="00181E40" w:rsidRPr="00F97C96" w:rsidRDefault="00181E40" w:rsidP="00D21FD9">
            <w:pPr>
              <w:jc w:val="both"/>
              <w:rPr>
                <w:rFonts w:ascii="Tahoma" w:hAnsi="Tahoma" w:cs="Tahoma"/>
                <w:sz w:val="20"/>
                <w:szCs w:val="20"/>
                <w:lang w:val="ms-MY"/>
              </w:rPr>
            </w:pPr>
            <w:r w:rsidRPr="00F97C96">
              <w:rPr>
                <w:rFonts w:ascii="Tahoma" w:hAnsi="Tahoma" w:cs="Tahoma"/>
                <w:sz w:val="20"/>
                <w:szCs w:val="20"/>
                <w:lang w:val="ms-MY"/>
              </w:rPr>
              <w:t>Kehadiran pelajar pada waktu kuliah dan amali dipantau melalui borang kehadiran pelajar.  Maklumat kehadiran ini dimasukan dalam Sistem Maklumat Pelajar [SMP] untuk tujuan pengiraan peratus kehadiran pelajar yang layak untuk menduduki peperiksaan akhir.  Bagi kes dimana maklumat ini tidak didaftar dalam SMP oleh pensyarah, peratus kehadiran pelajar boleh dibuktikan dalam borang kehadiran pelajar. [PTJ - FRS: Kod kursus: LAR 5501; Sem.2: 2018/2019]</w:t>
            </w:r>
          </w:p>
        </w:tc>
        <w:tc>
          <w:tcPr>
            <w:tcW w:w="2234" w:type="dxa"/>
          </w:tcPr>
          <w:p w14:paraId="09F33566" w14:textId="3A9D1BB1" w:rsidR="00181E40" w:rsidRPr="00F97C96" w:rsidRDefault="00181E40" w:rsidP="00D21FD9">
            <w:pPr>
              <w:rPr>
                <w:rFonts w:ascii="Tahoma" w:hAnsi="Tahoma" w:cs="Tahoma"/>
                <w:sz w:val="20"/>
                <w:szCs w:val="20"/>
                <w:lang w:val="ms-MY"/>
              </w:rPr>
            </w:pPr>
            <w:r w:rsidRPr="00F97C96">
              <w:rPr>
                <w:rFonts w:ascii="Tahoma" w:hAnsi="Tahoma" w:cs="Tahoma"/>
                <w:sz w:val="20"/>
                <w:szCs w:val="20"/>
                <w:lang w:val="ms-MY"/>
              </w:rPr>
              <w:t>Fakulti Rekabentuk dan Senibina</w:t>
            </w:r>
          </w:p>
        </w:tc>
        <w:tc>
          <w:tcPr>
            <w:tcW w:w="1586" w:type="dxa"/>
          </w:tcPr>
          <w:p w14:paraId="525435F6" w14:textId="487A2F14" w:rsidR="00181E40" w:rsidRPr="00F97C96" w:rsidRDefault="00181E40"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4CC43163" w14:textId="4720DB59" w:rsidR="00181E40" w:rsidRPr="00F97C96" w:rsidRDefault="00181E40" w:rsidP="00D21FD9">
            <w:pPr>
              <w:ind w:left="325" w:hanging="325"/>
              <w:contextualSpacing/>
              <w:rPr>
                <w:rFonts w:ascii="Tahoma" w:hAnsi="Tahoma" w:cs="Tahoma"/>
                <w:sz w:val="20"/>
                <w:szCs w:val="20"/>
                <w:lang w:val="ms-MY"/>
              </w:rPr>
            </w:pPr>
            <w:r w:rsidRPr="00F97C96">
              <w:rPr>
                <w:rFonts w:ascii="Tahoma" w:hAnsi="Tahoma" w:cs="Tahoma"/>
                <w:b/>
                <w:sz w:val="20"/>
                <w:szCs w:val="20"/>
                <w:u w:val="single"/>
                <w:lang w:val="ms-MY"/>
              </w:rPr>
              <w:t>Maklum balas FRSB</w:t>
            </w:r>
          </w:p>
          <w:p w14:paraId="252A198C" w14:textId="6A63EFC2" w:rsidR="00B249F2" w:rsidRPr="00F97C96" w:rsidRDefault="00B249F2" w:rsidP="00D21FD9">
            <w:pPr>
              <w:pStyle w:val="ListParagraph"/>
              <w:numPr>
                <w:ilvl w:val="0"/>
                <w:numId w:val="31"/>
              </w:numPr>
              <w:ind w:left="325" w:hanging="325"/>
              <w:rPr>
                <w:rFonts w:ascii="Tahoma" w:eastAsia="Times New Roman" w:hAnsi="Tahoma" w:cs="Tahoma"/>
                <w:sz w:val="20"/>
                <w:szCs w:val="20"/>
                <w:lang w:val="ms-MY" w:eastAsia="en-MY"/>
              </w:rPr>
            </w:pPr>
            <w:r w:rsidRPr="00F97C96">
              <w:rPr>
                <w:rFonts w:ascii="Tahoma" w:eastAsia="Times New Roman" w:hAnsi="Tahoma" w:cs="Tahoma"/>
                <w:sz w:val="20"/>
                <w:szCs w:val="20"/>
                <w:lang w:val="ms-MY" w:eastAsia="en-MY"/>
              </w:rPr>
              <w:t>Sampel audit/OE (Kursus LAR5501) tidak selari dengan sistem yang diaudit (SMP) kerana kursus siswazah didaftarkan didalam sistem iGIMS &amp; PutraBLAST</w:t>
            </w:r>
          </w:p>
          <w:p w14:paraId="5B22E859" w14:textId="77777777" w:rsidR="00B249F2" w:rsidRPr="00F97C96" w:rsidRDefault="00B249F2" w:rsidP="00D21FD9">
            <w:pPr>
              <w:ind w:left="325" w:hanging="325"/>
              <w:rPr>
                <w:rFonts w:ascii="Tahoma" w:eastAsia="Times New Roman" w:hAnsi="Tahoma" w:cs="Tahoma"/>
                <w:sz w:val="20"/>
                <w:szCs w:val="20"/>
                <w:lang w:val="ms-MY" w:eastAsia="en-MY"/>
              </w:rPr>
            </w:pPr>
          </w:p>
          <w:p w14:paraId="65388C06" w14:textId="77777777" w:rsidR="00B249F2" w:rsidRPr="00F97C96" w:rsidRDefault="00B249F2" w:rsidP="00D21FD9">
            <w:pPr>
              <w:ind w:left="325" w:hanging="325"/>
              <w:rPr>
                <w:rFonts w:ascii="Tahoma" w:eastAsia="Times New Roman" w:hAnsi="Tahoma" w:cs="Tahoma"/>
                <w:sz w:val="20"/>
                <w:szCs w:val="20"/>
                <w:lang w:val="ms-MY" w:eastAsia="en-MY"/>
              </w:rPr>
            </w:pPr>
            <w:r w:rsidRPr="00F97C96">
              <w:rPr>
                <w:rFonts w:ascii="Tahoma" w:eastAsia="Times New Roman" w:hAnsi="Tahoma" w:cs="Tahoma"/>
                <w:sz w:val="20"/>
                <w:szCs w:val="20"/>
                <w:lang w:val="ms-MY" w:eastAsia="en-MY"/>
              </w:rPr>
              <w:t>2. Maklum balas daripada SPS, tiada keperluan pembuktian kehadiran 80% untuk pelajar siswazah menduduki peperiksaan akhir</w:t>
            </w:r>
          </w:p>
          <w:p w14:paraId="03A70925" w14:textId="0DBDFDF4" w:rsidR="00B249F2" w:rsidRPr="00F97C96" w:rsidRDefault="00B249F2" w:rsidP="00D21FD9">
            <w:pPr>
              <w:ind w:left="325" w:hanging="325"/>
              <w:rPr>
                <w:rFonts w:ascii="Tahoma" w:hAnsi="Tahoma" w:cs="Tahoma"/>
                <w:sz w:val="20"/>
                <w:szCs w:val="20"/>
                <w:lang w:val="ms-MY"/>
              </w:rPr>
            </w:pPr>
          </w:p>
        </w:tc>
        <w:tc>
          <w:tcPr>
            <w:tcW w:w="2285" w:type="dxa"/>
            <w:shd w:val="clear" w:color="auto" w:fill="FFFFFF" w:themeFill="background1"/>
          </w:tcPr>
          <w:p w14:paraId="6F41DF6E" w14:textId="77777777" w:rsidR="00181E40" w:rsidRPr="00F97C96" w:rsidRDefault="00181E40" w:rsidP="00D21FD9">
            <w:pPr>
              <w:rPr>
                <w:rFonts w:ascii="Tahoma" w:hAnsi="Tahoma" w:cs="Tahoma"/>
                <w:b/>
                <w:sz w:val="20"/>
                <w:szCs w:val="20"/>
                <w:u w:val="single"/>
                <w:lang w:val="ms-MY"/>
              </w:rPr>
            </w:pPr>
          </w:p>
          <w:p w14:paraId="695BAC4E" w14:textId="77777777" w:rsidR="003A74FC" w:rsidRPr="00F97C96" w:rsidRDefault="003A74FC" w:rsidP="00D21FD9">
            <w:pPr>
              <w:rPr>
                <w:rFonts w:ascii="Tahoma" w:hAnsi="Tahoma" w:cs="Tahoma"/>
                <w:b/>
                <w:sz w:val="20"/>
                <w:szCs w:val="20"/>
                <w:lang w:val="ms-MY"/>
              </w:rPr>
            </w:pPr>
          </w:p>
          <w:p w14:paraId="56D976A8" w14:textId="77777777" w:rsidR="003A74FC" w:rsidRPr="00F97C96" w:rsidRDefault="003A74FC" w:rsidP="00D21FD9">
            <w:pPr>
              <w:rPr>
                <w:rFonts w:ascii="Tahoma" w:hAnsi="Tahoma" w:cs="Tahoma"/>
                <w:b/>
                <w:sz w:val="20"/>
                <w:szCs w:val="20"/>
                <w:lang w:val="ms-MY"/>
              </w:rPr>
            </w:pPr>
          </w:p>
          <w:p w14:paraId="66F9EB70" w14:textId="77777777" w:rsidR="003A74FC" w:rsidRPr="00F97C96" w:rsidRDefault="003A74FC" w:rsidP="00D21FD9">
            <w:pPr>
              <w:rPr>
                <w:rFonts w:ascii="Tahoma" w:hAnsi="Tahoma" w:cs="Tahoma"/>
                <w:b/>
                <w:sz w:val="20"/>
                <w:szCs w:val="20"/>
                <w:lang w:val="ms-MY"/>
              </w:rPr>
            </w:pPr>
          </w:p>
          <w:p w14:paraId="0CF9E619" w14:textId="77777777" w:rsidR="003A74FC" w:rsidRPr="00F97C96" w:rsidRDefault="003A74FC" w:rsidP="00D21FD9">
            <w:pPr>
              <w:rPr>
                <w:rFonts w:ascii="Tahoma" w:hAnsi="Tahoma" w:cs="Tahoma"/>
                <w:b/>
                <w:sz w:val="20"/>
                <w:szCs w:val="20"/>
                <w:lang w:val="ms-MY"/>
              </w:rPr>
            </w:pPr>
          </w:p>
          <w:p w14:paraId="29EE80EA" w14:textId="77777777" w:rsidR="003A74FC" w:rsidRPr="00F97C96" w:rsidRDefault="003A74FC" w:rsidP="00D21FD9">
            <w:pPr>
              <w:rPr>
                <w:rFonts w:ascii="Tahoma" w:hAnsi="Tahoma" w:cs="Tahoma"/>
                <w:b/>
                <w:sz w:val="20"/>
                <w:szCs w:val="20"/>
                <w:lang w:val="ms-MY"/>
              </w:rPr>
            </w:pPr>
          </w:p>
          <w:p w14:paraId="03453C82" w14:textId="69FCFFCE" w:rsidR="00B249F2" w:rsidRPr="00F97C96" w:rsidRDefault="00B249F2" w:rsidP="00D21FD9">
            <w:pPr>
              <w:rPr>
                <w:rFonts w:ascii="Tahoma" w:hAnsi="Tahoma" w:cs="Tahoma"/>
                <w:b/>
                <w:sz w:val="20"/>
                <w:szCs w:val="20"/>
                <w:lang w:val="ms-MY"/>
              </w:rPr>
            </w:pPr>
            <w:r w:rsidRPr="00F97C96">
              <w:rPr>
                <w:rFonts w:ascii="Tahoma" w:hAnsi="Tahoma" w:cs="Tahoma"/>
                <w:b/>
                <w:sz w:val="20"/>
                <w:szCs w:val="20"/>
                <w:lang w:val="ms-MY"/>
              </w:rPr>
              <w:t>TIDAK BERKENAAN</w:t>
            </w:r>
          </w:p>
        </w:tc>
      </w:tr>
      <w:tr w:rsidR="00EA1888" w:rsidRPr="00F97C96" w14:paraId="7A1C688C" w14:textId="122EEB58" w:rsidTr="004453C9">
        <w:trPr>
          <w:trHeight w:val="3693"/>
        </w:trPr>
        <w:tc>
          <w:tcPr>
            <w:tcW w:w="789" w:type="dxa"/>
            <w:tcBorders>
              <w:bottom w:val="single" w:sz="4" w:space="0" w:color="auto"/>
            </w:tcBorders>
          </w:tcPr>
          <w:p w14:paraId="50826BD5" w14:textId="4E7437C6" w:rsidR="00181E40" w:rsidRPr="00F97C96" w:rsidRDefault="00181E40" w:rsidP="00D21FD9">
            <w:pPr>
              <w:contextualSpacing/>
              <w:rPr>
                <w:rFonts w:ascii="Tahoma" w:hAnsi="Tahoma" w:cs="Tahoma"/>
                <w:sz w:val="20"/>
                <w:szCs w:val="20"/>
                <w:lang w:val="ms-MY"/>
              </w:rPr>
            </w:pPr>
            <w:r w:rsidRPr="00F97C96">
              <w:rPr>
                <w:rFonts w:ascii="Tahoma" w:hAnsi="Tahoma" w:cs="Tahoma"/>
                <w:sz w:val="20"/>
                <w:szCs w:val="20"/>
                <w:lang w:val="ms-MY"/>
              </w:rPr>
              <w:t>OFI-5</w:t>
            </w:r>
          </w:p>
        </w:tc>
        <w:tc>
          <w:tcPr>
            <w:tcW w:w="962" w:type="dxa"/>
            <w:tcBorders>
              <w:bottom w:val="single" w:sz="4" w:space="0" w:color="auto"/>
            </w:tcBorders>
          </w:tcPr>
          <w:p w14:paraId="77404461" w14:textId="2B7FE7F6" w:rsidR="00181E40" w:rsidRPr="00F97C96" w:rsidRDefault="00181E40" w:rsidP="00D21FD9">
            <w:pPr>
              <w:contextualSpacing/>
              <w:jc w:val="center"/>
              <w:rPr>
                <w:rFonts w:ascii="Tahoma" w:hAnsi="Tahoma" w:cs="Tahoma"/>
                <w:sz w:val="20"/>
                <w:szCs w:val="20"/>
                <w:lang w:val="ms-MY"/>
              </w:rPr>
            </w:pPr>
            <w:r w:rsidRPr="00F97C96">
              <w:rPr>
                <w:rFonts w:ascii="Tahoma" w:hAnsi="Tahoma" w:cs="Tahoma"/>
                <w:sz w:val="20"/>
                <w:szCs w:val="20"/>
                <w:lang w:val="ms-MY"/>
              </w:rPr>
              <w:t>10.1(b)</w:t>
            </w:r>
          </w:p>
        </w:tc>
        <w:tc>
          <w:tcPr>
            <w:tcW w:w="4059" w:type="dxa"/>
            <w:tcBorders>
              <w:bottom w:val="single" w:sz="4" w:space="0" w:color="auto"/>
            </w:tcBorders>
          </w:tcPr>
          <w:p w14:paraId="154AA9DB" w14:textId="393B892D" w:rsidR="00181E40" w:rsidRPr="00F97C96" w:rsidRDefault="00181E40" w:rsidP="00D21FD9">
            <w:pPr>
              <w:jc w:val="both"/>
              <w:rPr>
                <w:rFonts w:ascii="Tahoma" w:hAnsi="Tahoma" w:cs="Tahoma"/>
                <w:b/>
                <w:sz w:val="20"/>
                <w:szCs w:val="20"/>
                <w:lang w:val="ms-MY"/>
              </w:rPr>
            </w:pPr>
            <w:r w:rsidRPr="00F97C96">
              <w:rPr>
                <w:rFonts w:ascii="Tahoma" w:hAnsi="Tahoma" w:cs="Tahoma"/>
                <w:b/>
                <w:sz w:val="20"/>
                <w:szCs w:val="20"/>
                <w:lang w:val="ms-MY"/>
              </w:rPr>
              <w:t>Penambahbaikan</w:t>
            </w:r>
          </w:p>
          <w:p w14:paraId="3C0A5DF0" w14:textId="77777777" w:rsidR="00181E40" w:rsidRPr="00F97C96" w:rsidRDefault="00181E40" w:rsidP="00D21FD9">
            <w:pPr>
              <w:jc w:val="both"/>
              <w:rPr>
                <w:rFonts w:ascii="Tahoma" w:hAnsi="Tahoma" w:cs="Tahoma"/>
                <w:b/>
                <w:sz w:val="20"/>
                <w:szCs w:val="20"/>
                <w:lang w:val="ms-MY"/>
              </w:rPr>
            </w:pPr>
          </w:p>
          <w:p w14:paraId="778C3306" w14:textId="07336E57" w:rsidR="00181E40" w:rsidRPr="00F97C96" w:rsidRDefault="00181E40" w:rsidP="00D21FD9">
            <w:pPr>
              <w:jc w:val="both"/>
              <w:rPr>
                <w:rFonts w:ascii="Tahoma" w:hAnsi="Tahoma" w:cs="Tahoma"/>
                <w:sz w:val="20"/>
                <w:szCs w:val="20"/>
                <w:lang w:val="ms-MY"/>
              </w:rPr>
            </w:pPr>
            <w:r w:rsidRPr="00F97C96">
              <w:rPr>
                <w:rFonts w:ascii="Tahoma" w:hAnsi="Tahoma" w:cs="Tahoma"/>
                <w:sz w:val="20"/>
                <w:szCs w:val="20"/>
                <w:lang w:val="ms-MY"/>
              </w:rPr>
              <w:t>Tempoh masa penyemakan dan penerimaan tesis daripada pemeriksa dalam dan luar telah ditetapkan dalam surat perlantikan.  Namun begitu terdapat laporan semakan tesis yang diterima melebihi 3 bulan Ia itu melebihi 100 hari dan kesan nya pelajar tempatan dan antarabangasa terpaksa menunggu jangkamasa yang lama untuk mendapatkan keputusan viva.  Tindakan penambahbaikan untuk mengatasi masalah ini boleh dibuktikan.</w:t>
            </w:r>
          </w:p>
        </w:tc>
        <w:tc>
          <w:tcPr>
            <w:tcW w:w="2234" w:type="dxa"/>
            <w:tcBorders>
              <w:bottom w:val="single" w:sz="4" w:space="0" w:color="auto"/>
            </w:tcBorders>
          </w:tcPr>
          <w:p w14:paraId="6860B8DE" w14:textId="6EA94976" w:rsidR="00181E40" w:rsidRPr="00F97C96" w:rsidRDefault="00181E40" w:rsidP="00D21FD9">
            <w:pPr>
              <w:rPr>
                <w:rFonts w:ascii="Tahoma" w:hAnsi="Tahoma" w:cs="Tahoma"/>
                <w:sz w:val="20"/>
                <w:szCs w:val="20"/>
                <w:lang w:val="ms-MY"/>
              </w:rPr>
            </w:pPr>
            <w:r w:rsidRPr="00F97C96">
              <w:rPr>
                <w:rFonts w:ascii="Tahoma" w:hAnsi="Tahoma" w:cs="Tahoma"/>
                <w:sz w:val="20"/>
                <w:szCs w:val="20"/>
                <w:lang w:val="ms-MY"/>
              </w:rPr>
              <w:t>Fakulti Pengajian Pendidikan</w:t>
            </w:r>
          </w:p>
        </w:tc>
        <w:tc>
          <w:tcPr>
            <w:tcW w:w="1586" w:type="dxa"/>
            <w:tcBorders>
              <w:bottom w:val="single" w:sz="4" w:space="0" w:color="auto"/>
            </w:tcBorders>
          </w:tcPr>
          <w:p w14:paraId="61A10A7E" w14:textId="0E1675C1" w:rsidR="00181E40" w:rsidRPr="00F97C96" w:rsidRDefault="00181E40"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tcBorders>
              <w:bottom w:val="single" w:sz="4" w:space="0" w:color="auto"/>
            </w:tcBorders>
            <w:shd w:val="clear" w:color="auto" w:fill="FFFFFF" w:themeFill="background1"/>
          </w:tcPr>
          <w:p w14:paraId="7D217ECA" w14:textId="77256909" w:rsidR="002F61BB" w:rsidRPr="00F97C96" w:rsidRDefault="002F61BB" w:rsidP="004453C9">
            <w:pPr>
              <w:contextualSpacing/>
              <w:rPr>
                <w:rFonts w:ascii="Tahoma" w:hAnsi="Tahoma" w:cs="Tahoma"/>
                <w:sz w:val="20"/>
                <w:szCs w:val="20"/>
                <w:lang w:val="ms-MY"/>
              </w:rPr>
            </w:pPr>
            <w:r w:rsidRPr="00F97C96">
              <w:rPr>
                <w:rFonts w:ascii="Tahoma" w:hAnsi="Tahoma" w:cs="Tahoma"/>
                <w:b/>
                <w:sz w:val="20"/>
                <w:szCs w:val="20"/>
                <w:u w:val="single"/>
                <w:lang w:val="ms-MY"/>
              </w:rPr>
              <w:t>Maklum balas FPP</w:t>
            </w:r>
          </w:p>
          <w:p w14:paraId="10C3F4F7" w14:textId="0909F3C3" w:rsidR="00181E40" w:rsidRPr="00F97C96" w:rsidRDefault="002F61BB" w:rsidP="00D21FD9">
            <w:pPr>
              <w:ind w:left="4"/>
              <w:rPr>
                <w:rFonts w:ascii="Tahoma" w:hAnsi="Tahoma" w:cs="Tahoma"/>
                <w:sz w:val="20"/>
                <w:szCs w:val="20"/>
                <w:lang w:val="ms-MY"/>
              </w:rPr>
            </w:pPr>
            <w:r w:rsidRPr="00F97C96">
              <w:rPr>
                <w:rFonts w:ascii="Tahoma" w:hAnsi="Tahoma" w:cs="Tahoma"/>
                <w:sz w:val="20"/>
                <w:szCs w:val="20"/>
                <w:lang w:val="ms-MY"/>
              </w:rPr>
              <w:t>Proses pemantauan tesis dari pemeriksa dalam dan luar dikendalikan oleh Sekolah Pengajian siswazah (SPS).</w:t>
            </w:r>
          </w:p>
        </w:tc>
        <w:tc>
          <w:tcPr>
            <w:tcW w:w="2285" w:type="dxa"/>
            <w:tcBorders>
              <w:bottom w:val="single" w:sz="4" w:space="0" w:color="auto"/>
            </w:tcBorders>
            <w:shd w:val="clear" w:color="auto" w:fill="FFFFFF" w:themeFill="background1"/>
          </w:tcPr>
          <w:p w14:paraId="2D075794" w14:textId="102929D1" w:rsidR="00181E40" w:rsidRPr="00F97C96" w:rsidRDefault="002F61BB" w:rsidP="00D21FD9">
            <w:pPr>
              <w:rPr>
                <w:rFonts w:ascii="Tahoma" w:hAnsi="Tahoma" w:cs="Tahoma"/>
                <w:bCs/>
                <w:sz w:val="20"/>
                <w:szCs w:val="20"/>
                <w:lang w:val="ms-MY"/>
              </w:rPr>
            </w:pPr>
            <w:r w:rsidRPr="00F97C96">
              <w:rPr>
                <w:rFonts w:ascii="Tahoma" w:hAnsi="Tahoma" w:cs="Tahoma"/>
                <w:bCs/>
                <w:sz w:val="20"/>
                <w:szCs w:val="20"/>
                <w:lang w:val="ms-MY"/>
              </w:rPr>
              <w:t>Arahan Kerja Penghantaran Tesis Dan Urusan Pembayaran Honorarium Kepada Ahli Jawatankuasa Peperiksaan Tesis</w:t>
            </w:r>
          </w:p>
        </w:tc>
      </w:tr>
      <w:tr w:rsidR="00F97C96" w:rsidRPr="00F97C96" w14:paraId="605C638F" w14:textId="0DB7939F" w:rsidTr="004453C9">
        <w:trPr>
          <w:trHeight w:val="3266"/>
        </w:trPr>
        <w:tc>
          <w:tcPr>
            <w:tcW w:w="789" w:type="dxa"/>
            <w:tcBorders>
              <w:top w:val="single" w:sz="4" w:space="0" w:color="auto"/>
              <w:bottom w:val="nil"/>
            </w:tcBorders>
          </w:tcPr>
          <w:p w14:paraId="56F56959" w14:textId="0A91E39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lastRenderedPageBreak/>
              <w:t>OFI-6</w:t>
            </w:r>
          </w:p>
        </w:tc>
        <w:tc>
          <w:tcPr>
            <w:tcW w:w="962" w:type="dxa"/>
            <w:tcBorders>
              <w:top w:val="single" w:sz="4" w:space="0" w:color="auto"/>
              <w:bottom w:val="nil"/>
            </w:tcBorders>
          </w:tcPr>
          <w:p w14:paraId="4952D8E6" w14:textId="77777777" w:rsidR="0093496A" w:rsidRPr="00F97C96" w:rsidRDefault="0093496A" w:rsidP="00D21FD9">
            <w:pPr>
              <w:jc w:val="center"/>
              <w:rPr>
                <w:rFonts w:ascii="Tahoma" w:hAnsi="Tahoma" w:cs="Tahoma"/>
                <w:sz w:val="20"/>
                <w:szCs w:val="20"/>
                <w:lang w:val="ms-MY"/>
              </w:rPr>
            </w:pPr>
            <w:r w:rsidRPr="00F97C96">
              <w:rPr>
                <w:rFonts w:ascii="Tahoma" w:hAnsi="Tahoma" w:cs="Tahoma"/>
                <w:bCs/>
                <w:sz w:val="20"/>
                <w:szCs w:val="20"/>
                <w:lang w:val="ms-MY"/>
              </w:rPr>
              <w:t>7.1.4</w:t>
            </w:r>
          </w:p>
          <w:p w14:paraId="1FD77159" w14:textId="77777777" w:rsidR="0093496A" w:rsidRPr="00F97C96" w:rsidRDefault="0093496A" w:rsidP="00D21FD9">
            <w:pPr>
              <w:contextualSpacing/>
              <w:jc w:val="center"/>
              <w:rPr>
                <w:rFonts w:ascii="Tahoma" w:hAnsi="Tahoma" w:cs="Tahoma"/>
                <w:sz w:val="20"/>
                <w:szCs w:val="20"/>
                <w:lang w:val="ms-MY"/>
              </w:rPr>
            </w:pPr>
          </w:p>
        </w:tc>
        <w:tc>
          <w:tcPr>
            <w:tcW w:w="4059" w:type="dxa"/>
            <w:tcBorders>
              <w:bottom w:val="nil"/>
            </w:tcBorders>
            <w:shd w:val="clear" w:color="auto" w:fill="FFFFFF" w:themeFill="background1"/>
          </w:tcPr>
          <w:p w14:paraId="436539C2" w14:textId="77777777" w:rsidR="0093496A" w:rsidRPr="00F97C96" w:rsidRDefault="0093496A" w:rsidP="00D21FD9">
            <w:pPr>
              <w:jc w:val="both"/>
              <w:rPr>
                <w:rFonts w:ascii="Tahoma" w:hAnsi="Tahoma" w:cs="Tahoma"/>
                <w:b/>
                <w:bCs/>
                <w:sz w:val="20"/>
                <w:szCs w:val="20"/>
                <w:lang w:val="ms-MY"/>
              </w:rPr>
            </w:pPr>
            <w:r w:rsidRPr="00F97C96">
              <w:rPr>
                <w:rFonts w:ascii="Tahoma" w:hAnsi="Tahoma" w:cs="Tahoma"/>
                <w:b/>
                <w:bCs/>
                <w:sz w:val="20"/>
                <w:szCs w:val="20"/>
                <w:lang w:val="ms-MY"/>
              </w:rPr>
              <w:t xml:space="preserve">Persekitaran untuk operasi proses </w:t>
            </w:r>
          </w:p>
          <w:p w14:paraId="2C11D6AB" w14:textId="77777777" w:rsidR="0093496A" w:rsidRPr="00F97C96" w:rsidRDefault="0093496A" w:rsidP="00D21FD9">
            <w:pPr>
              <w:jc w:val="both"/>
              <w:rPr>
                <w:rFonts w:ascii="Tahoma" w:hAnsi="Tahoma" w:cs="Tahoma"/>
                <w:bCs/>
                <w:sz w:val="20"/>
                <w:szCs w:val="20"/>
                <w:lang w:val="ms-MY"/>
              </w:rPr>
            </w:pPr>
          </w:p>
          <w:p w14:paraId="7F90ED65" w14:textId="4F27270C" w:rsidR="0093496A" w:rsidRPr="00F97C96" w:rsidRDefault="0093496A" w:rsidP="00D21FD9">
            <w:pPr>
              <w:numPr>
                <w:ilvl w:val="0"/>
                <w:numId w:val="7"/>
              </w:numPr>
              <w:jc w:val="both"/>
              <w:rPr>
                <w:rFonts w:ascii="Tahoma" w:hAnsi="Tahoma" w:cs="Tahoma"/>
                <w:bCs/>
                <w:sz w:val="20"/>
                <w:szCs w:val="20"/>
                <w:lang w:val="ms-MY"/>
              </w:rPr>
            </w:pPr>
            <w:r w:rsidRPr="00F97C96">
              <w:rPr>
                <w:rFonts w:ascii="Tahoma" w:hAnsi="Tahoma" w:cs="Tahoma"/>
                <w:bCs/>
                <w:sz w:val="20"/>
                <w:szCs w:val="20"/>
                <w:lang w:val="ms-MY"/>
              </w:rPr>
              <w:t>Koridor blok pelajar boleh dikemaskini agar tidak dipenuhi dengan barangan kepunyaan pelajar supaya tidak menghalang laluan kecemasan.</w:t>
            </w:r>
          </w:p>
          <w:p w14:paraId="75F03D8A" w14:textId="2EF3EF94" w:rsidR="0093496A" w:rsidRPr="00F97C96" w:rsidRDefault="0093496A" w:rsidP="00D21FD9">
            <w:pPr>
              <w:ind w:left="360"/>
              <w:jc w:val="both"/>
              <w:rPr>
                <w:rFonts w:ascii="Tahoma" w:hAnsi="Tahoma" w:cs="Tahoma"/>
                <w:bCs/>
                <w:sz w:val="20"/>
                <w:szCs w:val="20"/>
                <w:lang w:val="ms-MY"/>
              </w:rPr>
            </w:pPr>
          </w:p>
          <w:p w14:paraId="1C75CF18" w14:textId="77777777" w:rsidR="0093496A" w:rsidRPr="00F97C96" w:rsidRDefault="0093496A" w:rsidP="00D21FD9">
            <w:pPr>
              <w:numPr>
                <w:ilvl w:val="0"/>
                <w:numId w:val="7"/>
              </w:numPr>
              <w:jc w:val="both"/>
              <w:rPr>
                <w:rFonts w:ascii="Tahoma" w:hAnsi="Tahoma" w:cs="Tahoma"/>
                <w:bCs/>
                <w:sz w:val="20"/>
                <w:szCs w:val="20"/>
                <w:lang w:val="ms-MY"/>
              </w:rPr>
            </w:pPr>
            <w:r w:rsidRPr="00F97C96">
              <w:rPr>
                <w:rFonts w:ascii="Tahoma" w:hAnsi="Tahoma" w:cs="Tahoma"/>
                <w:bCs/>
                <w:sz w:val="20"/>
                <w:szCs w:val="20"/>
                <w:lang w:val="ms-MY"/>
              </w:rPr>
              <w:t xml:space="preserve">Secara keseluruhan kebersihan dan landskap persekitaran kolej boleh ditambah baik. </w:t>
            </w:r>
          </w:p>
          <w:p w14:paraId="27241A08" w14:textId="2DD66901" w:rsidR="0093496A" w:rsidRPr="00F97C96" w:rsidRDefault="0093496A" w:rsidP="00D21FD9">
            <w:pPr>
              <w:jc w:val="both"/>
              <w:rPr>
                <w:rFonts w:ascii="Tahoma" w:hAnsi="Tahoma" w:cs="Tahoma"/>
                <w:sz w:val="20"/>
                <w:szCs w:val="20"/>
                <w:lang w:val="ms-MY"/>
              </w:rPr>
            </w:pPr>
          </w:p>
        </w:tc>
        <w:tc>
          <w:tcPr>
            <w:tcW w:w="2234" w:type="dxa"/>
            <w:tcBorders>
              <w:bottom w:val="nil"/>
            </w:tcBorders>
            <w:shd w:val="clear" w:color="auto" w:fill="FFFFFF" w:themeFill="background1"/>
          </w:tcPr>
          <w:p w14:paraId="5000C58D" w14:textId="77777777" w:rsidR="0093496A" w:rsidRPr="00F97C96" w:rsidRDefault="0093496A" w:rsidP="004453C9">
            <w:pPr>
              <w:jc w:val="center"/>
              <w:rPr>
                <w:rFonts w:ascii="Tahoma" w:hAnsi="Tahoma" w:cs="Tahoma"/>
                <w:iCs/>
                <w:sz w:val="20"/>
                <w:szCs w:val="20"/>
                <w:lang w:val="ms-MY"/>
              </w:rPr>
            </w:pPr>
            <w:r w:rsidRPr="00F97C96">
              <w:rPr>
                <w:rFonts w:ascii="Tahoma" w:hAnsi="Tahoma" w:cs="Tahoma"/>
                <w:iCs/>
                <w:sz w:val="20"/>
                <w:szCs w:val="20"/>
                <w:lang w:val="ms-MY"/>
              </w:rPr>
              <w:t>Kolej 12 &amp; 15</w:t>
            </w:r>
          </w:p>
          <w:p w14:paraId="2F076F50" w14:textId="35BF955D" w:rsidR="0093496A" w:rsidRPr="00F97C96" w:rsidRDefault="0093496A" w:rsidP="004453C9">
            <w:pPr>
              <w:ind w:left="317" w:hanging="317"/>
              <w:contextualSpacing/>
              <w:jc w:val="center"/>
              <w:rPr>
                <w:rFonts w:ascii="Tahoma" w:hAnsi="Tahoma" w:cs="Tahoma"/>
                <w:sz w:val="20"/>
                <w:szCs w:val="20"/>
                <w:lang w:val="ms-MY"/>
              </w:rPr>
            </w:pPr>
          </w:p>
        </w:tc>
        <w:tc>
          <w:tcPr>
            <w:tcW w:w="1586" w:type="dxa"/>
            <w:tcBorders>
              <w:bottom w:val="nil"/>
            </w:tcBorders>
            <w:shd w:val="clear" w:color="auto" w:fill="FFFFFF" w:themeFill="background1"/>
          </w:tcPr>
          <w:p w14:paraId="4B4611B3" w14:textId="28540ACB"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tcBorders>
              <w:bottom w:val="nil"/>
            </w:tcBorders>
            <w:shd w:val="clear" w:color="auto" w:fill="FFFFFF" w:themeFill="background1"/>
          </w:tcPr>
          <w:p w14:paraId="52F0D19A" w14:textId="7777777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 xml:space="preserve">Maklum balas Kolej </w:t>
            </w:r>
          </w:p>
          <w:p w14:paraId="2742661D" w14:textId="77777777" w:rsidR="0093496A" w:rsidRPr="00F97C96" w:rsidRDefault="0093496A" w:rsidP="00D21FD9">
            <w:pPr>
              <w:rPr>
                <w:rFonts w:ascii="Tahoma" w:eastAsia="Times New Roman" w:hAnsi="Tahoma" w:cs="Tahoma"/>
                <w:sz w:val="20"/>
                <w:szCs w:val="20"/>
                <w:lang w:val="ms-MY" w:eastAsia="en-MY"/>
              </w:rPr>
            </w:pPr>
            <w:r w:rsidRPr="00F97C96">
              <w:rPr>
                <w:rFonts w:ascii="Tahoma" w:eastAsia="Times New Roman" w:hAnsi="Tahoma" w:cs="Tahoma"/>
                <w:color w:val="000000"/>
                <w:kern w:val="24"/>
                <w:sz w:val="20"/>
                <w:szCs w:val="20"/>
                <w:lang w:val="ms-MY" w:eastAsia="en-MY"/>
              </w:rPr>
              <w:t>Penguatkuasaan peraturan dan tambahbaik peraturan-peraturan sedia ada mengikut situasi semasa</w:t>
            </w:r>
          </w:p>
          <w:p w14:paraId="5CF3E991" w14:textId="77777777" w:rsidR="0093496A" w:rsidRPr="00F97C96" w:rsidRDefault="0093496A" w:rsidP="00D21FD9">
            <w:pPr>
              <w:contextualSpacing/>
              <w:rPr>
                <w:rFonts w:ascii="Tahoma" w:hAnsi="Tahoma" w:cs="Tahoma"/>
                <w:sz w:val="20"/>
                <w:szCs w:val="20"/>
                <w:lang w:val="ms-MY"/>
              </w:rPr>
            </w:pPr>
          </w:p>
          <w:p w14:paraId="06ED20B5" w14:textId="3687B660" w:rsidR="000E4CDD" w:rsidRPr="00F97C96" w:rsidRDefault="000E4CDD" w:rsidP="00D21FD9">
            <w:pPr>
              <w:contextualSpacing/>
              <w:rPr>
                <w:rFonts w:ascii="Tahoma" w:hAnsi="Tahoma" w:cs="Tahoma"/>
                <w:sz w:val="20"/>
                <w:szCs w:val="20"/>
                <w:lang w:val="ms-MY"/>
              </w:rPr>
            </w:pPr>
          </w:p>
          <w:p w14:paraId="5A21DE5C" w14:textId="17EF2FC3" w:rsidR="0093496A" w:rsidRPr="00F97C96" w:rsidRDefault="0093496A" w:rsidP="004453C9">
            <w:pPr>
              <w:rPr>
                <w:rFonts w:ascii="Tahoma" w:hAnsi="Tahoma" w:cs="Tahoma"/>
                <w:sz w:val="20"/>
                <w:szCs w:val="20"/>
                <w:lang w:val="ms-MY"/>
              </w:rPr>
            </w:pPr>
            <w:r w:rsidRPr="00F97C96">
              <w:rPr>
                <w:rFonts w:ascii="Tahoma" w:eastAsia="Times New Roman" w:hAnsi="Tahoma" w:cs="Tahoma"/>
                <w:color w:val="000000"/>
                <w:kern w:val="24"/>
                <w:sz w:val="20"/>
                <w:szCs w:val="20"/>
                <w:lang w:val="ms-MY" w:eastAsia="en-MY"/>
              </w:rPr>
              <w:t>Pemantauan berkala oleh pihak kolej terhadap kerja-kerja kebersihan dan landskap oleh pihak PJSD</w:t>
            </w:r>
          </w:p>
        </w:tc>
        <w:tc>
          <w:tcPr>
            <w:tcW w:w="2285" w:type="dxa"/>
            <w:tcBorders>
              <w:bottom w:val="nil"/>
            </w:tcBorders>
            <w:shd w:val="clear" w:color="auto" w:fill="FFFFFF" w:themeFill="background1"/>
          </w:tcPr>
          <w:p w14:paraId="6BE6A635" w14:textId="6C616443" w:rsidR="0093496A" w:rsidRPr="00F97C96" w:rsidRDefault="0093496A" w:rsidP="00D21FD9">
            <w:pPr>
              <w:ind w:left="273" w:hanging="273"/>
              <w:rPr>
                <w:rFonts w:ascii="Tahoma" w:eastAsia="Times New Roman" w:hAnsi="Tahoma" w:cs="Tahoma"/>
                <w:sz w:val="20"/>
                <w:szCs w:val="20"/>
                <w:lang w:val="ms-MY" w:eastAsia="en-MY"/>
              </w:rPr>
            </w:pPr>
            <w:r w:rsidRPr="00F97C96">
              <w:rPr>
                <w:rFonts w:ascii="Tahoma" w:eastAsia="Times New Roman" w:hAnsi="Tahoma" w:cs="Tahoma"/>
                <w:color w:val="000000"/>
                <w:kern w:val="24"/>
                <w:sz w:val="20"/>
                <w:szCs w:val="20"/>
                <w:lang w:val="ms-MY" w:eastAsia="en-MY"/>
              </w:rPr>
              <w:t>1. Surat panggilan mesyuarat</w:t>
            </w:r>
          </w:p>
          <w:p w14:paraId="63C52FB0" w14:textId="6F504810" w:rsidR="0093496A" w:rsidRPr="00F97C96" w:rsidRDefault="0093496A" w:rsidP="00D21FD9">
            <w:pPr>
              <w:ind w:left="273" w:hanging="273"/>
              <w:rPr>
                <w:rFonts w:ascii="Tahoma" w:eastAsia="Times New Roman" w:hAnsi="Tahoma" w:cs="Tahoma"/>
                <w:color w:val="000000"/>
                <w:kern w:val="24"/>
                <w:sz w:val="20"/>
                <w:szCs w:val="20"/>
                <w:lang w:val="ms-MY" w:eastAsia="en-MY"/>
              </w:rPr>
            </w:pPr>
            <w:r w:rsidRPr="00F97C96">
              <w:rPr>
                <w:rFonts w:ascii="Tahoma" w:eastAsia="Times New Roman" w:hAnsi="Tahoma" w:cs="Tahoma"/>
                <w:color w:val="000000"/>
                <w:kern w:val="24"/>
                <w:sz w:val="20"/>
                <w:szCs w:val="20"/>
                <w:lang w:val="ms-MY" w:eastAsia="en-MY"/>
              </w:rPr>
              <w:t>2. Draf peraturan yang dikemaskini</w:t>
            </w:r>
          </w:p>
          <w:p w14:paraId="1EC34F40" w14:textId="77777777" w:rsidR="0093496A" w:rsidRPr="00F97C96" w:rsidRDefault="0093496A" w:rsidP="00D21FD9">
            <w:pPr>
              <w:pStyle w:val="ListParagraph"/>
              <w:numPr>
                <w:ilvl w:val="0"/>
                <w:numId w:val="7"/>
              </w:numPr>
              <w:ind w:left="273" w:hanging="273"/>
              <w:rPr>
                <w:rFonts w:ascii="Tahoma" w:eastAsia="Times New Roman" w:hAnsi="Tahoma" w:cs="Tahoma"/>
                <w:color w:val="000000"/>
                <w:kern w:val="24"/>
                <w:sz w:val="20"/>
                <w:szCs w:val="20"/>
                <w:lang w:val="ms-MY" w:eastAsia="en-MY"/>
              </w:rPr>
            </w:pPr>
            <w:r w:rsidRPr="00F97C96">
              <w:rPr>
                <w:rFonts w:ascii="Tahoma" w:eastAsia="Times New Roman" w:hAnsi="Tahoma" w:cs="Tahoma"/>
                <w:color w:val="000000"/>
                <w:kern w:val="24"/>
                <w:sz w:val="20"/>
                <w:szCs w:val="20"/>
                <w:lang w:val="ms-MY" w:eastAsia="en-MY"/>
              </w:rPr>
              <w:t>Surat amaran kepada pelajar</w:t>
            </w:r>
          </w:p>
          <w:p w14:paraId="2F532224" w14:textId="47E9B474" w:rsidR="0093496A" w:rsidRPr="00F97C96" w:rsidRDefault="0093496A" w:rsidP="00D21FD9">
            <w:pPr>
              <w:ind w:left="273" w:hanging="273"/>
              <w:rPr>
                <w:rFonts w:ascii="Tahoma" w:hAnsi="Tahoma" w:cs="Tahoma"/>
                <w:b/>
                <w:sz w:val="20"/>
                <w:szCs w:val="20"/>
                <w:u w:val="single"/>
                <w:lang w:val="ms-MY"/>
              </w:rPr>
            </w:pPr>
          </w:p>
          <w:p w14:paraId="0C222405" w14:textId="75E9730A" w:rsidR="0093496A" w:rsidRPr="00F97C96" w:rsidRDefault="0093496A" w:rsidP="00D21FD9">
            <w:pPr>
              <w:ind w:left="273" w:hanging="273"/>
              <w:rPr>
                <w:rFonts w:ascii="Tahoma" w:eastAsia="Times New Roman" w:hAnsi="Tahoma" w:cs="Tahoma"/>
                <w:sz w:val="20"/>
                <w:szCs w:val="20"/>
                <w:lang w:val="ms-MY" w:eastAsia="en-MY"/>
              </w:rPr>
            </w:pPr>
            <w:r w:rsidRPr="00F97C96">
              <w:rPr>
                <w:rFonts w:ascii="Tahoma" w:eastAsia="Times New Roman" w:hAnsi="Tahoma" w:cs="Tahoma"/>
                <w:color w:val="000000"/>
                <w:kern w:val="24"/>
                <w:sz w:val="20"/>
                <w:szCs w:val="20"/>
                <w:lang w:val="ms-MY" w:eastAsia="en-MY"/>
              </w:rPr>
              <w:t>1. Minit/Catatan perbincangan dengan PJSD</w:t>
            </w:r>
          </w:p>
          <w:p w14:paraId="56A6FFD8" w14:textId="14CC98E7" w:rsidR="0093496A" w:rsidRPr="00F97C96" w:rsidRDefault="0093496A" w:rsidP="00D21FD9">
            <w:pPr>
              <w:ind w:left="273" w:hanging="273"/>
              <w:rPr>
                <w:rFonts w:ascii="Tahoma" w:hAnsi="Tahoma" w:cs="Tahoma"/>
                <w:b/>
                <w:sz w:val="20"/>
                <w:szCs w:val="20"/>
                <w:u w:val="single"/>
                <w:lang w:val="ms-MY"/>
              </w:rPr>
            </w:pPr>
            <w:r w:rsidRPr="00F97C96">
              <w:rPr>
                <w:rFonts w:ascii="Tahoma" w:eastAsia="Times New Roman" w:hAnsi="Tahoma" w:cs="Tahoma"/>
                <w:color w:val="000000"/>
                <w:kern w:val="24"/>
                <w:sz w:val="20"/>
                <w:szCs w:val="20"/>
                <w:lang w:val="ms-MY" w:eastAsia="en-MY"/>
              </w:rPr>
              <w:t>2. Jadual pemantauan berkala</w:t>
            </w:r>
          </w:p>
        </w:tc>
      </w:tr>
      <w:tr w:rsidR="00F97C96" w:rsidRPr="00F97C96" w14:paraId="31797361" w14:textId="5FB1ED70" w:rsidTr="00B608CB">
        <w:trPr>
          <w:trHeight w:val="1563"/>
        </w:trPr>
        <w:tc>
          <w:tcPr>
            <w:tcW w:w="789" w:type="dxa"/>
            <w:tcBorders>
              <w:top w:val="nil"/>
            </w:tcBorders>
          </w:tcPr>
          <w:p w14:paraId="12F2313D" w14:textId="77777777" w:rsidR="0093496A" w:rsidRPr="00F97C96" w:rsidRDefault="0093496A" w:rsidP="00D21FD9">
            <w:pPr>
              <w:contextualSpacing/>
              <w:rPr>
                <w:rFonts w:ascii="Tahoma" w:hAnsi="Tahoma" w:cs="Tahoma"/>
                <w:sz w:val="20"/>
                <w:szCs w:val="20"/>
                <w:lang w:val="ms-MY"/>
              </w:rPr>
            </w:pPr>
          </w:p>
        </w:tc>
        <w:tc>
          <w:tcPr>
            <w:tcW w:w="962" w:type="dxa"/>
            <w:tcBorders>
              <w:top w:val="nil"/>
            </w:tcBorders>
          </w:tcPr>
          <w:p w14:paraId="7057B125" w14:textId="77777777" w:rsidR="0093496A" w:rsidRPr="00F97C96" w:rsidRDefault="0093496A" w:rsidP="00D21FD9">
            <w:pPr>
              <w:contextualSpacing/>
              <w:jc w:val="center"/>
              <w:rPr>
                <w:rFonts w:ascii="Tahoma" w:hAnsi="Tahoma" w:cs="Tahoma"/>
                <w:sz w:val="20"/>
                <w:szCs w:val="20"/>
                <w:lang w:val="ms-MY"/>
              </w:rPr>
            </w:pPr>
          </w:p>
        </w:tc>
        <w:tc>
          <w:tcPr>
            <w:tcW w:w="4059" w:type="dxa"/>
            <w:tcBorders>
              <w:top w:val="nil"/>
            </w:tcBorders>
            <w:shd w:val="clear" w:color="auto" w:fill="FFFFFF" w:themeFill="background1"/>
          </w:tcPr>
          <w:p w14:paraId="0362CD66" w14:textId="44C2DF0C" w:rsidR="0093496A" w:rsidRPr="00F97C96" w:rsidRDefault="0093496A" w:rsidP="00D21FD9">
            <w:pPr>
              <w:pStyle w:val="ListParagraph"/>
              <w:numPr>
                <w:ilvl w:val="0"/>
                <w:numId w:val="6"/>
              </w:numPr>
              <w:ind w:left="391" w:hanging="283"/>
              <w:jc w:val="both"/>
              <w:rPr>
                <w:rFonts w:ascii="Tahoma" w:hAnsi="Tahoma" w:cs="Tahoma"/>
                <w:bCs/>
                <w:sz w:val="20"/>
                <w:szCs w:val="20"/>
                <w:lang w:val="ms-MY"/>
              </w:rPr>
            </w:pPr>
            <w:r w:rsidRPr="00F97C96">
              <w:rPr>
                <w:rFonts w:ascii="Tahoma" w:hAnsi="Tahoma" w:cs="Tahoma"/>
                <w:bCs/>
                <w:sz w:val="20"/>
                <w:szCs w:val="20"/>
                <w:lang w:val="ms-MY"/>
              </w:rPr>
              <w:t xml:space="preserve">Ketika audit persekitaran, didapati pelajar sedang merokok di blok L2 kolej 14. </w:t>
            </w:r>
          </w:p>
          <w:p w14:paraId="6F33DD49" w14:textId="78FC37FA" w:rsidR="0093496A" w:rsidRPr="00F97C96" w:rsidRDefault="0093496A" w:rsidP="00D21FD9">
            <w:pPr>
              <w:rPr>
                <w:rFonts w:ascii="Tahoma" w:hAnsi="Tahoma" w:cs="Tahoma"/>
                <w:sz w:val="20"/>
                <w:szCs w:val="20"/>
                <w:lang w:val="ms-MY"/>
              </w:rPr>
            </w:pPr>
          </w:p>
        </w:tc>
        <w:tc>
          <w:tcPr>
            <w:tcW w:w="2234" w:type="dxa"/>
            <w:tcBorders>
              <w:top w:val="nil"/>
            </w:tcBorders>
            <w:shd w:val="clear" w:color="auto" w:fill="FFFFFF" w:themeFill="background1"/>
          </w:tcPr>
          <w:p w14:paraId="624A0A3A" w14:textId="77777777" w:rsidR="0093496A" w:rsidRPr="00F97C96" w:rsidRDefault="0093496A" w:rsidP="004453C9">
            <w:pPr>
              <w:jc w:val="center"/>
              <w:rPr>
                <w:rFonts w:ascii="Tahoma" w:hAnsi="Tahoma" w:cs="Tahoma"/>
                <w:iCs/>
                <w:sz w:val="20"/>
                <w:szCs w:val="20"/>
                <w:lang w:val="ms-MY"/>
              </w:rPr>
            </w:pPr>
            <w:r w:rsidRPr="00F97C96">
              <w:rPr>
                <w:rFonts w:ascii="Tahoma" w:hAnsi="Tahoma" w:cs="Tahoma"/>
                <w:iCs/>
                <w:sz w:val="20"/>
                <w:szCs w:val="20"/>
                <w:lang w:val="ms-MY"/>
              </w:rPr>
              <w:t>Kolej 14</w:t>
            </w:r>
          </w:p>
          <w:p w14:paraId="33BD3BAC" w14:textId="2219B97A" w:rsidR="0093496A" w:rsidRPr="00F97C96" w:rsidRDefault="0093496A" w:rsidP="004453C9">
            <w:pPr>
              <w:contextualSpacing/>
              <w:jc w:val="center"/>
              <w:rPr>
                <w:rFonts w:ascii="Tahoma" w:hAnsi="Tahoma" w:cs="Tahoma"/>
                <w:sz w:val="20"/>
                <w:szCs w:val="20"/>
                <w:lang w:val="ms-MY"/>
              </w:rPr>
            </w:pPr>
          </w:p>
        </w:tc>
        <w:tc>
          <w:tcPr>
            <w:tcW w:w="1586" w:type="dxa"/>
            <w:tcBorders>
              <w:top w:val="nil"/>
            </w:tcBorders>
            <w:shd w:val="clear" w:color="auto" w:fill="FFFFFF" w:themeFill="background1"/>
          </w:tcPr>
          <w:p w14:paraId="7DA6FC96" w14:textId="237D326E"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tcBorders>
              <w:top w:val="nil"/>
            </w:tcBorders>
            <w:shd w:val="clear" w:color="auto" w:fill="FFFFFF" w:themeFill="background1"/>
          </w:tcPr>
          <w:p w14:paraId="0A351529" w14:textId="0DDEE17D" w:rsidR="0093496A" w:rsidRPr="00F97C96" w:rsidRDefault="0093496A" w:rsidP="00D21FD9">
            <w:pPr>
              <w:contextualSpacing/>
              <w:rPr>
                <w:rFonts w:ascii="Tahoma" w:hAnsi="Tahoma" w:cs="Tahoma"/>
                <w:sz w:val="20"/>
                <w:szCs w:val="20"/>
                <w:lang w:val="ms-MY"/>
              </w:rPr>
            </w:pPr>
            <w:r w:rsidRPr="00F97C96">
              <w:rPr>
                <w:rFonts w:ascii="Tahoma" w:eastAsia="Times New Roman" w:hAnsi="Tahoma" w:cs="Tahoma"/>
                <w:color w:val="000000"/>
                <w:kern w:val="24"/>
                <w:sz w:val="20"/>
                <w:szCs w:val="20"/>
                <w:lang w:val="ms-MY" w:eastAsia="en-MY"/>
              </w:rPr>
              <w:t>Penguatkuasaan peraturan dan tambahbaik peraturan mengikut situasi terkini</w:t>
            </w:r>
          </w:p>
        </w:tc>
        <w:tc>
          <w:tcPr>
            <w:tcW w:w="2285" w:type="dxa"/>
            <w:tcBorders>
              <w:top w:val="nil"/>
            </w:tcBorders>
            <w:shd w:val="clear" w:color="auto" w:fill="FFFFFF" w:themeFill="background1"/>
          </w:tcPr>
          <w:p w14:paraId="3A7D2C7C" w14:textId="60CFEEE3" w:rsidR="0093496A" w:rsidRPr="00F97C96" w:rsidRDefault="0093496A" w:rsidP="00D21FD9">
            <w:pPr>
              <w:ind w:left="273" w:hanging="273"/>
              <w:rPr>
                <w:rFonts w:ascii="Tahoma" w:eastAsia="Times New Roman" w:hAnsi="Tahoma" w:cs="Tahoma"/>
                <w:sz w:val="20"/>
                <w:szCs w:val="20"/>
                <w:lang w:val="ms-MY" w:eastAsia="en-MY"/>
              </w:rPr>
            </w:pPr>
            <w:r w:rsidRPr="00F97C96">
              <w:rPr>
                <w:rFonts w:ascii="Tahoma" w:eastAsia="Times New Roman" w:hAnsi="Tahoma" w:cs="Tahoma"/>
                <w:color w:val="000000"/>
                <w:kern w:val="24"/>
                <w:sz w:val="20"/>
                <w:szCs w:val="20"/>
                <w:lang w:val="ms-MY" w:eastAsia="en-MY"/>
              </w:rPr>
              <w:t xml:space="preserve">1. </w:t>
            </w:r>
            <w:r w:rsidR="00FF72B0" w:rsidRPr="00F97C96">
              <w:rPr>
                <w:rFonts w:ascii="Tahoma" w:eastAsia="Times New Roman" w:hAnsi="Tahoma" w:cs="Tahoma"/>
                <w:color w:val="000000"/>
                <w:kern w:val="24"/>
                <w:sz w:val="20"/>
                <w:szCs w:val="20"/>
                <w:lang w:val="ms-MY" w:eastAsia="en-MY"/>
              </w:rPr>
              <w:tab/>
            </w:r>
            <w:r w:rsidRPr="00F97C96">
              <w:rPr>
                <w:rFonts w:ascii="Tahoma" w:eastAsia="Times New Roman" w:hAnsi="Tahoma" w:cs="Tahoma"/>
                <w:color w:val="000000"/>
                <w:kern w:val="24"/>
                <w:sz w:val="20"/>
                <w:szCs w:val="20"/>
                <w:lang w:val="ms-MY" w:eastAsia="en-MY"/>
              </w:rPr>
              <w:t>Draf peraturan yang dikemaskini</w:t>
            </w:r>
          </w:p>
          <w:p w14:paraId="6F207419" w14:textId="77777777" w:rsidR="0093496A" w:rsidRPr="00F97C96" w:rsidRDefault="0093496A" w:rsidP="00D21FD9">
            <w:pPr>
              <w:ind w:left="273" w:hanging="273"/>
              <w:contextualSpacing/>
              <w:jc w:val="both"/>
              <w:rPr>
                <w:rFonts w:ascii="Tahoma" w:eastAsia="Times New Roman" w:hAnsi="Tahoma" w:cs="Tahoma"/>
                <w:bCs/>
                <w:color w:val="000000"/>
                <w:kern w:val="24"/>
                <w:sz w:val="20"/>
                <w:szCs w:val="20"/>
                <w:lang w:val="ms-MY"/>
              </w:rPr>
            </w:pPr>
          </w:p>
          <w:p w14:paraId="47EED813" w14:textId="3341C9DD" w:rsidR="0093496A" w:rsidRPr="00F97C96" w:rsidRDefault="0093496A" w:rsidP="00D21FD9">
            <w:pPr>
              <w:ind w:left="273" w:hanging="273"/>
              <w:contextualSpacing/>
              <w:jc w:val="both"/>
              <w:rPr>
                <w:rFonts w:ascii="Tahoma" w:hAnsi="Tahoma" w:cs="Tahoma"/>
                <w:b/>
                <w:sz w:val="20"/>
                <w:szCs w:val="20"/>
                <w:u w:val="single"/>
                <w:lang w:val="ms-MY"/>
              </w:rPr>
            </w:pPr>
            <w:r w:rsidRPr="00F97C96">
              <w:rPr>
                <w:rFonts w:ascii="Tahoma" w:eastAsia="Times New Roman" w:hAnsi="Tahoma" w:cs="Tahoma"/>
                <w:color w:val="000000"/>
                <w:kern w:val="24"/>
                <w:sz w:val="20"/>
                <w:szCs w:val="20"/>
                <w:lang w:val="ms-MY" w:eastAsia="en-MY"/>
              </w:rPr>
              <w:t>2.</w:t>
            </w:r>
            <w:r w:rsidR="00FF72B0" w:rsidRPr="00F97C96">
              <w:rPr>
                <w:rFonts w:ascii="Tahoma" w:eastAsia="Times New Roman" w:hAnsi="Tahoma" w:cs="Tahoma"/>
                <w:color w:val="000000"/>
                <w:kern w:val="24"/>
                <w:sz w:val="20"/>
                <w:szCs w:val="20"/>
                <w:lang w:val="ms-MY" w:eastAsia="en-MY"/>
              </w:rPr>
              <w:tab/>
            </w:r>
            <w:r w:rsidRPr="00F97C96">
              <w:rPr>
                <w:rFonts w:ascii="Tahoma" w:eastAsia="Times New Roman" w:hAnsi="Tahoma" w:cs="Tahoma"/>
                <w:color w:val="000000"/>
                <w:kern w:val="24"/>
                <w:sz w:val="20"/>
                <w:szCs w:val="20"/>
                <w:lang w:val="ms-MY" w:eastAsia="en-MY"/>
              </w:rPr>
              <w:t>Poster kesedaran kawasan larangan merokok</w:t>
            </w:r>
          </w:p>
        </w:tc>
      </w:tr>
      <w:tr w:rsidR="00EA1888" w:rsidRPr="00F97C96" w14:paraId="68308D76" w14:textId="30E42A71" w:rsidTr="00B608CB">
        <w:trPr>
          <w:trHeight w:val="714"/>
        </w:trPr>
        <w:tc>
          <w:tcPr>
            <w:tcW w:w="789" w:type="dxa"/>
            <w:tcBorders>
              <w:bottom w:val="single" w:sz="4" w:space="0" w:color="auto"/>
            </w:tcBorders>
          </w:tcPr>
          <w:p w14:paraId="2EE3CED4" w14:textId="6970FB70"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OFI-7</w:t>
            </w:r>
          </w:p>
        </w:tc>
        <w:tc>
          <w:tcPr>
            <w:tcW w:w="962" w:type="dxa"/>
            <w:tcBorders>
              <w:bottom w:val="single" w:sz="4" w:space="0" w:color="auto"/>
            </w:tcBorders>
          </w:tcPr>
          <w:p w14:paraId="6F9D9E7B" w14:textId="77777777"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7.1.4</w:t>
            </w:r>
          </w:p>
          <w:p w14:paraId="47CA7545" w14:textId="33672698" w:rsidR="0093496A" w:rsidRPr="00F97C96" w:rsidRDefault="0093496A" w:rsidP="00D21FD9">
            <w:pPr>
              <w:contextualSpacing/>
              <w:jc w:val="center"/>
              <w:rPr>
                <w:rFonts w:ascii="Tahoma" w:hAnsi="Tahoma" w:cs="Tahoma"/>
                <w:sz w:val="20"/>
                <w:szCs w:val="20"/>
                <w:lang w:val="ms-MY"/>
              </w:rPr>
            </w:pPr>
          </w:p>
        </w:tc>
        <w:tc>
          <w:tcPr>
            <w:tcW w:w="4059" w:type="dxa"/>
            <w:tcBorders>
              <w:bottom w:val="single" w:sz="4" w:space="0" w:color="auto"/>
            </w:tcBorders>
          </w:tcPr>
          <w:p w14:paraId="6D18A48C" w14:textId="0C4C73DA" w:rsidR="0093496A" w:rsidRPr="00F97C96" w:rsidRDefault="0093496A" w:rsidP="00D21FD9">
            <w:pPr>
              <w:tabs>
                <w:tab w:val="left" w:pos="1050"/>
              </w:tabs>
              <w:jc w:val="both"/>
              <w:rPr>
                <w:rFonts w:ascii="Tahoma" w:hAnsi="Tahoma" w:cs="Tahoma"/>
                <w:b/>
                <w:bCs/>
                <w:sz w:val="20"/>
                <w:szCs w:val="20"/>
                <w:lang w:val="ms-MY" w:eastAsia="en-MY"/>
              </w:rPr>
            </w:pPr>
            <w:r w:rsidRPr="00F97C96">
              <w:rPr>
                <w:rFonts w:ascii="Tahoma" w:hAnsi="Tahoma" w:cs="Tahoma"/>
                <w:b/>
                <w:bCs/>
                <w:sz w:val="20"/>
                <w:szCs w:val="20"/>
                <w:lang w:val="ms-MY" w:eastAsia="en-MY"/>
              </w:rPr>
              <w:t>Persekitaran untuk operasi proses</w:t>
            </w:r>
          </w:p>
          <w:p w14:paraId="6C0537F4" w14:textId="77777777" w:rsidR="0093496A" w:rsidRPr="00F97C96" w:rsidRDefault="0093496A" w:rsidP="00D21FD9">
            <w:pPr>
              <w:tabs>
                <w:tab w:val="left" w:pos="1050"/>
              </w:tabs>
              <w:jc w:val="both"/>
              <w:rPr>
                <w:rFonts w:ascii="Tahoma" w:hAnsi="Tahoma" w:cs="Tahoma"/>
                <w:b/>
                <w:sz w:val="20"/>
                <w:szCs w:val="20"/>
                <w:lang w:val="ms-MY"/>
              </w:rPr>
            </w:pPr>
          </w:p>
          <w:p w14:paraId="2B8EB104" w14:textId="0115658A" w:rsidR="0093496A" w:rsidRPr="00F97C96" w:rsidRDefault="0093496A" w:rsidP="00D21FD9">
            <w:pPr>
              <w:tabs>
                <w:tab w:val="left" w:pos="1050"/>
              </w:tabs>
              <w:jc w:val="both"/>
              <w:rPr>
                <w:rFonts w:ascii="Tahoma" w:hAnsi="Tahoma" w:cs="Tahoma"/>
                <w:sz w:val="20"/>
                <w:szCs w:val="20"/>
                <w:lang w:val="ms-MY"/>
              </w:rPr>
            </w:pPr>
            <w:r w:rsidRPr="00F97C96">
              <w:rPr>
                <w:rFonts w:ascii="Tahoma" w:hAnsi="Tahoma" w:cs="Tahoma"/>
                <w:sz w:val="20"/>
                <w:szCs w:val="20"/>
                <w:lang w:val="ms-MY"/>
              </w:rPr>
              <w:t>Fakulti boleh menambahbaik pengurusan penyelenggaraan peralatan yang ditempatkan di makmal dan persekitannya bagi memastikan keselamatan pengguna. (FEM – Makmal Penilaian Produk / Rumah MZK 4)</w:t>
            </w:r>
          </w:p>
          <w:p w14:paraId="3D01BAE6" w14:textId="36108911" w:rsidR="0093496A" w:rsidRPr="00F97C96" w:rsidRDefault="0093496A" w:rsidP="00D21FD9">
            <w:pPr>
              <w:contextualSpacing/>
              <w:rPr>
                <w:rFonts w:ascii="Tahoma" w:hAnsi="Tahoma" w:cs="Tahoma"/>
                <w:sz w:val="20"/>
                <w:szCs w:val="20"/>
                <w:lang w:val="ms-MY"/>
              </w:rPr>
            </w:pPr>
          </w:p>
        </w:tc>
        <w:tc>
          <w:tcPr>
            <w:tcW w:w="2234" w:type="dxa"/>
          </w:tcPr>
          <w:p w14:paraId="066BD370" w14:textId="2081DA75"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Fakulti Ekologi dan Manusia</w:t>
            </w:r>
          </w:p>
        </w:tc>
        <w:tc>
          <w:tcPr>
            <w:tcW w:w="1586" w:type="dxa"/>
          </w:tcPr>
          <w:p w14:paraId="719B26E8" w14:textId="46754A8D"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01D4140C" w14:textId="34839213"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FEM</w:t>
            </w:r>
          </w:p>
          <w:p w14:paraId="3F04C9A6" w14:textId="4011C808"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Menyediakan senarai peralatan dan jadual perancangan penyelenggaraan peralatan di Jabatan Muzik dan Makmal Penilaian Produk FEM serta melaksanakan sesi gotong-royong di persekitaran Rumah Muzik 4 pada 16 Januari 2020.</w:t>
            </w:r>
          </w:p>
        </w:tc>
        <w:tc>
          <w:tcPr>
            <w:tcW w:w="2285" w:type="dxa"/>
            <w:shd w:val="clear" w:color="auto" w:fill="FFFFFF" w:themeFill="background1"/>
          </w:tcPr>
          <w:p w14:paraId="44F12C6F" w14:textId="77777777" w:rsidR="0093496A" w:rsidRPr="00F97C96" w:rsidRDefault="0093496A" w:rsidP="00D21FD9">
            <w:pPr>
              <w:contextualSpacing/>
              <w:rPr>
                <w:rFonts w:ascii="Tahoma" w:hAnsi="Tahoma" w:cs="Tahoma"/>
                <w:bCs/>
                <w:sz w:val="20"/>
                <w:szCs w:val="20"/>
                <w:lang w:val="ms-MY"/>
              </w:rPr>
            </w:pPr>
          </w:p>
          <w:p w14:paraId="58FFE9CE" w14:textId="5DE78463" w:rsidR="0093496A" w:rsidRPr="00F97C96" w:rsidRDefault="00957327" w:rsidP="00957327">
            <w:pPr>
              <w:pStyle w:val="ListParagraph"/>
              <w:numPr>
                <w:ilvl w:val="0"/>
                <w:numId w:val="33"/>
              </w:numPr>
              <w:ind w:left="273" w:hanging="258"/>
              <w:rPr>
                <w:rFonts w:ascii="Tahoma" w:hAnsi="Tahoma" w:cs="Tahoma"/>
                <w:bCs/>
                <w:sz w:val="20"/>
                <w:szCs w:val="20"/>
                <w:lang w:val="ms-MY"/>
              </w:rPr>
            </w:pPr>
            <w:r w:rsidRPr="00F97C96">
              <w:rPr>
                <w:rFonts w:ascii="Tahoma" w:hAnsi="Tahoma" w:cs="Tahoma"/>
                <w:bCs/>
                <w:sz w:val="20"/>
                <w:szCs w:val="20"/>
                <w:lang w:val="ms-MY"/>
              </w:rPr>
              <w:t xml:space="preserve">Jadual Penyelenggaraan Makmal Penilaian Produk </w:t>
            </w:r>
          </w:p>
          <w:p w14:paraId="037C9833" w14:textId="1F57EA8E" w:rsidR="00957327" w:rsidRPr="00F97C96" w:rsidRDefault="00957327" w:rsidP="00957327">
            <w:pPr>
              <w:pStyle w:val="ListParagraph"/>
              <w:numPr>
                <w:ilvl w:val="0"/>
                <w:numId w:val="33"/>
              </w:numPr>
              <w:ind w:left="273" w:hanging="258"/>
              <w:rPr>
                <w:rFonts w:ascii="Tahoma" w:hAnsi="Tahoma" w:cs="Tahoma"/>
                <w:bCs/>
                <w:sz w:val="20"/>
                <w:szCs w:val="20"/>
                <w:lang w:val="ms-MY"/>
              </w:rPr>
            </w:pPr>
            <w:r w:rsidRPr="00F97C96">
              <w:rPr>
                <w:rFonts w:ascii="Tahoma" w:hAnsi="Tahoma" w:cs="Tahoma"/>
                <w:bCs/>
                <w:sz w:val="20"/>
                <w:szCs w:val="20"/>
                <w:lang w:val="ms-MY"/>
              </w:rPr>
              <w:t>Senarai Peralatan Makmal Penilaian Produk yang perlu diselenggara</w:t>
            </w:r>
          </w:p>
          <w:p w14:paraId="0ACE13FE" w14:textId="3F4F8AF6" w:rsidR="00957327" w:rsidRPr="00F97C96" w:rsidRDefault="00957327" w:rsidP="00957327">
            <w:pPr>
              <w:pStyle w:val="ListParagraph"/>
              <w:numPr>
                <w:ilvl w:val="0"/>
                <w:numId w:val="33"/>
              </w:numPr>
              <w:ind w:left="273" w:hanging="258"/>
              <w:rPr>
                <w:rFonts w:ascii="Tahoma" w:hAnsi="Tahoma" w:cs="Tahoma"/>
                <w:bCs/>
                <w:sz w:val="20"/>
                <w:szCs w:val="20"/>
                <w:lang w:val="ms-MY"/>
              </w:rPr>
            </w:pPr>
            <w:r w:rsidRPr="00F97C96">
              <w:rPr>
                <w:rFonts w:ascii="Tahoma" w:hAnsi="Tahoma" w:cs="Tahoma"/>
                <w:bCs/>
                <w:sz w:val="20"/>
                <w:szCs w:val="20"/>
                <w:lang w:val="ms-MY"/>
              </w:rPr>
              <w:t>Jadual Selenggara</w:t>
            </w:r>
          </w:p>
          <w:p w14:paraId="4C837211" w14:textId="77777777" w:rsidR="00957327" w:rsidRPr="00F97C96" w:rsidRDefault="00957327" w:rsidP="00D21FD9">
            <w:pPr>
              <w:contextualSpacing/>
              <w:rPr>
                <w:rFonts w:ascii="Tahoma" w:hAnsi="Tahoma" w:cs="Tahoma"/>
                <w:bCs/>
                <w:sz w:val="20"/>
                <w:szCs w:val="20"/>
                <w:lang w:val="ms-MY"/>
              </w:rPr>
            </w:pPr>
          </w:p>
          <w:p w14:paraId="229B55DC" w14:textId="77777777" w:rsidR="0093496A" w:rsidRPr="00F97C96" w:rsidRDefault="0093496A" w:rsidP="00D21FD9">
            <w:pPr>
              <w:contextualSpacing/>
              <w:rPr>
                <w:rFonts w:ascii="Tahoma" w:hAnsi="Tahoma" w:cs="Tahoma"/>
                <w:bCs/>
                <w:sz w:val="20"/>
                <w:szCs w:val="20"/>
                <w:lang w:val="ms-MY"/>
              </w:rPr>
            </w:pPr>
          </w:p>
          <w:p w14:paraId="0B104596" w14:textId="77777777" w:rsidR="0093496A" w:rsidRPr="00F97C96" w:rsidRDefault="0093496A" w:rsidP="00D21FD9">
            <w:pPr>
              <w:contextualSpacing/>
              <w:rPr>
                <w:rFonts w:ascii="Tahoma" w:hAnsi="Tahoma" w:cs="Tahoma"/>
                <w:bCs/>
                <w:sz w:val="20"/>
                <w:szCs w:val="20"/>
                <w:lang w:val="ms-MY"/>
              </w:rPr>
            </w:pPr>
          </w:p>
          <w:p w14:paraId="5E55B6A4" w14:textId="77777777" w:rsidR="0093496A" w:rsidRPr="00F97C96" w:rsidRDefault="0093496A" w:rsidP="00D21FD9">
            <w:pPr>
              <w:contextualSpacing/>
              <w:rPr>
                <w:rFonts w:ascii="Tahoma" w:hAnsi="Tahoma" w:cs="Tahoma"/>
                <w:bCs/>
                <w:sz w:val="20"/>
                <w:szCs w:val="20"/>
                <w:lang w:val="ms-MY"/>
              </w:rPr>
            </w:pPr>
          </w:p>
          <w:p w14:paraId="2CDD27E2" w14:textId="77777777" w:rsidR="0093496A" w:rsidRPr="00F97C96" w:rsidRDefault="0093496A" w:rsidP="00D21FD9">
            <w:pPr>
              <w:contextualSpacing/>
              <w:rPr>
                <w:rFonts w:ascii="Tahoma" w:hAnsi="Tahoma" w:cs="Tahoma"/>
                <w:bCs/>
                <w:sz w:val="20"/>
                <w:szCs w:val="20"/>
                <w:lang w:val="ms-MY"/>
              </w:rPr>
            </w:pPr>
          </w:p>
          <w:p w14:paraId="3C3D0D37" w14:textId="53964BB7" w:rsidR="0093496A" w:rsidRPr="00F97C96" w:rsidRDefault="0093496A" w:rsidP="00D21FD9">
            <w:pPr>
              <w:contextualSpacing/>
              <w:jc w:val="center"/>
              <w:rPr>
                <w:rFonts w:ascii="Tahoma" w:hAnsi="Tahoma" w:cs="Tahoma"/>
                <w:bCs/>
                <w:sz w:val="20"/>
                <w:szCs w:val="20"/>
                <w:lang w:val="ms-MY"/>
              </w:rPr>
            </w:pPr>
          </w:p>
        </w:tc>
      </w:tr>
      <w:tr w:rsidR="00EA1888" w:rsidRPr="00F97C96" w14:paraId="59BF6FE1" w14:textId="0D30BA7F" w:rsidTr="000E4CDD">
        <w:trPr>
          <w:trHeight w:val="1695"/>
        </w:trPr>
        <w:tc>
          <w:tcPr>
            <w:tcW w:w="789" w:type="dxa"/>
            <w:tcBorders>
              <w:top w:val="single" w:sz="4" w:space="0" w:color="auto"/>
              <w:left w:val="single" w:sz="4" w:space="0" w:color="auto"/>
              <w:bottom w:val="nil"/>
              <w:right w:val="single" w:sz="4" w:space="0" w:color="auto"/>
            </w:tcBorders>
          </w:tcPr>
          <w:p w14:paraId="29AFD963" w14:textId="7F1B55AD"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lastRenderedPageBreak/>
              <w:t>OFI-8</w:t>
            </w:r>
          </w:p>
        </w:tc>
        <w:tc>
          <w:tcPr>
            <w:tcW w:w="962" w:type="dxa"/>
            <w:tcBorders>
              <w:top w:val="single" w:sz="4" w:space="0" w:color="auto"/>
              <w:left w:val="single" w:sz="4" w:space="0" w:color="auto"/>
              <w:bottom w:val="nil"/>
              <w:right w:val="single" w:sz="4" w:space="0" w:color="auto"/>
            </w:tcBorders>
          </w:tcPr>
          <w:p w14:paraId="00CBFA71" w14:textId="70FCEE06"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7.5</w:t>
            </w:r>
          </w:p>
        </w:tc>
        <w:tc>
          <w:tcPr>
            <w:tcW w:w="4059" w:type="dxa"/>
            <w:tcBorders>
              <w:top w:val="single" w:sz="4" w:space="0" w:color="auto"/>
              <w:left w:val="single" w:sz="4" w:space="0" w:color="auto"/>
              <w:bottom w:val="nil"/>
              <w:right w:val="single" w:sz="4" w:space="0" w:color="auto"/>
            </w:tcBorders>
          </w:tcPr>
          <w:p w14:paraId="374FFCA8" w14:textId="1F40699A" w:rsidR="0093496A" w:rsidRPr="00F97C96" w:rsidRDefault="0093496A" w:rsidP="00D21FD9">
            <w:pPr>
              <w:tabs>
                <w:tab w:val="left" w:pos="1050"/>
              </w:tabs>
              <w:jc w:val="both"/>
              <w:rPr>
                <w:rFonts w:ascii="Tahoma" w:hAnsi="Tahoma" w:cs="Tahoma"/>
                <w:b/>
                <w:sz w:val="20"/>
                <w:szCs w:val="20"/>
                <w:lang w:val="ms-MY"/>
              </w:rPr>
            </w:pPr>
            <w:r w:rsidRPr="00F97C96">
              <w:rPr>
                <w:rFonts w:ascii="Tahoma" w:hAnsi="Tahoma" w:cs="Tahoma"/>
                <w:b/>
                <w:sz w:val="20"/>
                <w:szCs w:val="20"/>
                <w:lang w:val="ms-MY"/>
              </w:rPr>
              <w:t>Maklumat  didokumentasikan</w:t>
            </w:r>
          </w:p>
          <w:p w14:paraId="05200A65" w14:textId="77777777" w:rsidR="0093496A" w:rsidRPr="00F97C96" w:rsidRDefault="0093496A" w:rsidP="00D21FD9">
            <w:pPr>
              <w:tabs>
                <w:tab w:val="left" w:pos="1050"/>
              </w:tabs>
              <w:jc w:val="both"/>
              <w:rPr>
                <w:rFonts w:ascii="Tahoma" w:hAnsi="Tahoma" w:cs="Tahoma"/>
                <w:bCs/>
                <w:sz w:val="20"/>
                <w:szCs w:val="20"/>
                <w:lang w:val="ms-MY" w:eastAsia="en-MY"/>
              </w:rPr>
            </w:pPr>
          </w:p>
          <w:p w14:paraId="2C536C36" w14:textId="663917B9" w:rsidR="0093496A" w:rsidRPr="00F97C96" w:rsidRDefault="0093496A" w:rsidP="00D21FD9">
            <w:pPr>
              <w:tabs>
                <w:tab w:val="left" w:pos="1050"/>
              </w:tabs>
              <w:jc w:val="both"/>
              <w:rPr>
                <w:rFonts w:ascii="Tahoma" w:hAnsi="Tahoma" w:cs="Tahoma"/>
                <w:sz w:val="20"/>
                <w:szCs w:val="20"/>
                <w:lang w:val="ms-MY"/>
              </w:rPr>
            </w:pPr>
            <w:r w:rsidRPr="00F97C96">
              <w:rPr>
                <w:rFonts w:ascii="Tahoma" w:hAnsi="Tahoma" w:cs="Tahoma"/>
                <w:bCs/>
                <w:sz w:val="20"/>
                <w:szCs w:val="20"/>
                <w:lang w:val="ms-MY" w:eastAsia="en-MY"/>
              </w:rPr>
              <w:t xml:space="preserve">Borang dan rekod yang digunakan dalam pengurusan dan pengendalian  kertas peperiksaan dan operasi lain boleh di tambahbaik dengan memastikan ianya lengkap seperti yang dinyatakan dalam borang dan rekod tersebut. </w:t>
            </w:r>
          </w:p>
        </w:tc>
        <w:tc>
          <w:tcPr>
            <w:tcW w:w="2234" w:type="dxa"/>
            <w:vMerge w:val="restart"/>
            <w:tcBorders>
              <w:left w:val="single" w:sz="4" w:space="0" w:color="auto"/>
            </w:tcBorders>
          </w:tcPr>
          <w:p w14:paraId="79C93623" w14:textId="4D7CDA6F" w:rsidR="0093496A" w:rsidRPr="00F97C96" w:rsidRDefault="0093496A" w:rsidP="00D21FD9">
            <w:pPr>
              <w:pStyle w:val="ListParagraph"/>
              <w:numPr>
                <w:ilvl w:val="0"/>
                <w:numId w:val="8"/>
              </w:numPr>
              <w:ind w:left="286" w:hanging="90"/>
              <w:rPr>
                <w:rFonts w:ascii="Tahoma" w:hAnsi="Tahoma" w:cs="Tahoma"/>
                <w:sz w:val="20"/>
                <w:szCs w:val="20"/>
                <w:lang w:val="ms-MY"/>
              </w:rPr>
            </w:pPr>
            <w:r w:rsidRPr="00F97C96">
              <w:rPr>
                <w:rFonts w:ascii="Tahoma" w:hAnsi="Tahoma" w:cs="Tahoma"/>
                <w:bCs/>
                <w:sz w:val="20"/>
                <w:szCs w:val="20"/>
                <w:lang w:val="ms-MY" w:eastAsia="en-MY"/>
              </w:rPr>
              <w:t>Fakulti Perubatan dan Sains Kesihatan</w:t>
            </w:r>
          </w:p>
          <w:p w14:paraId="49D4BD13" w14:textId="3AE9D87C" w:rsidR="0093496A" w:rsidRPr="00F97C96" w:rsidRDefault="0093496A" w:rsidP="00D21FD9">
            <w:pPr>
              <w:pStyle w:val="ListParagraph"/>
              <w:numPr>
                <w:ilvl w:val="0"/>
                <w:numId w:val="8"/>
              </w:numPr>
              <w:ind w:left="286" w:hanging="90"/>
              <w:rPr>
                <w:rFonts w:ascii="Tahoma" w:hAnsi="Tahoma" w:cs="Tahoma"/>
                <w:sz w:val="20"/>
                <w:szCs w:val="20"/>
                <w:lang w:val="ms-MY"/>
              </w:rPr>
            </w:pPr>
            <w:r w:rsidRPr="00F97C96">
              <w:rPr>
                <w:rFonts w:ascii="Tahoma" w:hAnsi="Tahoma" w:cs="Tahoma"/>
                <w:bCs/>
                <w:sz w:val="20"/>
                <w:szCs w:val="20"/>
                <w:lang w:val="ms-MY" w:eastAsia="en-MY"/>
              </w:rPr>
              <w:t>Fakulti Sains dan Teknologi Makanan</w:t>
            </w:r>
          </w:p>
          <w:p w14:paraId="3822D25B" w14:textId="0B10CCCC" w:rsidR="0093496A" w:rsidRPr="00F97C96" w:rsidRDefault="0093496A" w:rsidP="00D21FD9">
            <w:pPr>
              <w:pStyle w:val="ListParagraph"/>
              <w:numPr>
                <w:ilvl w:val="0"/>
                <w:numId w:val="8"/>
              </w:numPr>
              <w:ind w:left="286" w:hanging="90"/>
              <w:rPr>
                <w:rFonts w:ascii="Tahoma" w:hAnsi="Tahoma" w:cs="Tahoma"/>
                <w:sz w:val="20"/>
                <w:szCs w:val="20"/>
                <w:lang w:val="ms-MY"/>
              </w:rPr>
            </w:pPr>
            <w:r w:rsidRPr="00F97C96">
              <w:rPr>
                <w:rFonts w:ascii="Tahoma" w:hAnsi="Tahoma" w:cs="Tahoma"/>
                <w:bCs/>
                <w:sz w:val="20"/>
                <w:szCs w:val="20"/>
                <w:lang w:val="ms-MY" w:eastAsia="en-MY"/>
              </w:rPr>
              <w:t>Fakulti Ekologi dan Manusia</w:t>
            </w:r>
          </w:p>
          <w:p w14:paraId="1E8D5A18" w14:textId="2FC61619" w:rsidR="0093496A" w:rsidRPr="00F97C96" w:rsidRDefault="0093496A" w:rsidP="00D21FD9">
            <w:pPr>
              <w:pStyle w:val="ListParagraph"/>
              <w:numPr>
                <w:ilvl w:val="0"/>
                <w:numId w:val="8"/>
              </w:numPr>
              <w:ind w:left="286" w:hanging="90"/>
              <w:rPr>
                <w:rFonts w:ascii="Tahoma" w:hAnsi="Tahoma" w:cs="Tahoma"/>
                <w:sz w:val="20"/>
                <w:szCs w:val="20"/>
                <w:lang w:val="ms-MY"/>
              </w:rPr>
            </w:pPr>
            <w:r w:rsidRPr="00F97C96">
              <w:rPr>
                <w:rFonts w:ascii="Tahoma" w:hAnsi="Tahoma" w:cs="Tahoma"/>
                <w:bCs/>
                <w:sz w:val="20"/>
                <w:szCs w:val="20"/>
                <w:lang w:val="ms-MY" w:eastAsia="en-MY"/>
              </w:rPr>
              <w:t>Penerbit</w:t>
            </w:r>
          </w:p>
          <w:p w14:paraId="176B1F13" w14:textId="123403BE" w:rsidR="0093496A" w:rsidRPr="00F97C96" w:rsidRDefault="0093496A" w:rsidP="00D21FD9">
            <w:pPr>
              <w:pStyle w:val="ListParagraph"/>
              <w:ind w:left="286" w:hanging="90"/>
              <w:rPr>
                <w:rFonts w:ascii="Tahoma" w:hAnsi="Tahoma" w:cs="Tahoma"/>
                <w:sz w:val="20"/>
                <w:szCs w:val="20"/>
                <w:lang w:val="ms-MY"/>
              </w:rPr>
            </w:pPr>
          </w:p>
        </w:tc>
        <w:tc>
          <w:tcPr>
            <w:tcW w:w="1586" w:type="dxa"/>
            <w:vMerge w:val="restart"/>
          </w:tcPr>
          <w:p w14:paraId="0393D783" w14:textId="1BF173CF"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1B6C0C9B" w14:textId="7F79E79B"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FPSK</w:t>
            </w:r>
          </w:p>
          <w:p w14:paraId="1B2C47B1"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Surat makluman dan peringatan telah dikeluarkan bagi memastikan Pengurusan dan pengendalian kertas peperiksaan  ditambahbaik dan memastikan supaya lengkap.</w:t>
            </w:r>
          </w:p>
          <w:p w14:paraId="0C30789E" w14:textId="0096273D"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7C0D05E9" w14:textId="77777777" w:rsidR="0093496A" w:rsidRPr="00F97C96" w:rsidRDefault="0093496A" w:rsidP="00D21FD9">
            <w:pPr>
              <w:contextualSpacing/>
              <w:rPr>
                <w:rFonts w:ascii="Tahoma" w:hAnsi="Tahoma" w:cs="Tahoma"/>
                <w:b/>
                <w:sz w:val="20"/>
                <w:szCs w:val="20"/>
                <w:u w:val="single"/>
                <w:lang w:val="ms-MY"/>
              </w:rPr>
            </w:pPr>
          </w:p>
          <w:p w14:paraId="47D3D64E" w14:textId="77777777" w:rsidR="0093496A" w:rsidRPr="00F97C96" w:rsidRDefault="0093496A" w:rsidP="00D21FD9">
            <w:pPr>
              <w:contextualSpacing/>
              <w:rPr>
                <w:rFonts w:ascii="Tahoma" w:hAnsi="Tahoma" w:cs="Tahoma"/>
                <w:bCs/>
                <w:sz w:val="20"/>
                <w:szCs w:val="20"/>
                <w:lang w:val="ms-MY"/>
              </w:rPr>
            </w:pPr>
            <w:r w:rsidRPr="00F97C96">
              <w:rPr>
                <w:rFonts w:ascii="Tahoma" w:hAnsi="Tahoma" w:cs="Tahoma"/>
                <w:bCs/>
                <w:sz w:val="20"/>
                <w:szCs w:val="20"/>
                <w:lang w:val="ms-MY"/>
              </w:rPr>
              <w:t>Surat makluman dan peringatan kepada jabatan.</w:t>
            </w:r>
          </w:p>
          <w:p w14:paraId="0CEFEAD5" w14:textId="77777777" w:rsidR="0093496A" w:rsidRPr="00F97C96" w:rsidRDefault="0093496A" w:rsidP="00D21FD9">
            <w:pPr>
              <w:contextualSpacing/>
              <w:rPr>
                <w:rFonts w:ascii="Tahoma" w:hAnsi="Tahoma" w:cs="Tahoma"/>
                <w:b/>
                <w:sz w:val="20"/>
                <w:szCs w:val="20"/>
                <w:u w:val="single"/>
                <w:lang w:val="ms-MY"/>
              </w:rPr>
            </w:pPr>
          </w:p>
          <w:p w14:paraId="216F4081" w14:textId="02B72E35" w:rsidR="0093496A" w:rsidRPr="00F97C96" w:rsidRDefault="0093496A" w:rsidP="00D21FD9">
            <w:pPr>
              <w:contextualSpacing/>
              <w:rPr>
                <w:rFonts w:ascii="Tahoma" w:hAnsi="Tahoma" w:cs="Tahoma"/>
                <w:b/>
                <w:sz w:val="20"/>
                <w:szCs w:val="20"/>
                <w:u w:val="single"/>
                <w:lang w:val="ms-MY"/>
              </w:rPr>
            </w:pPr>
          </w:p>
        </w:tc>
      </w:tr>
      <w:tr w:rsidR="00EA1888" w:rsidRPr="00F97C96" w14:paraId="7F32EE41" w14:textId="77777777" w:rsidTr="00B608CB">
        <w:trPr>
          <w:trHeight w:val="1155"/>
        </w:trPr>
        <w:tc>
          <w:tcPr>
            <w:tcW w:w="789" w:type="dxa"/>
            <w:tcBorders>
              <w:top w:val="nil"/>
              <w:left w:val="single" w:sz="4" w:space="0" w:color="auto"/>
              <w:bottom w:val="nil"/>
              <w:right w:val="single" w:sz="4" w:space="0" w:color="auto"/>
            </w:tcBorders>
          </w:tcPr>
          <w:p w14:paraId="0D424F91" w14:textId="77777777" w:rsidR="0093496A" w:rsidRPr="00F97C96" w:rsidRDefault="0093496A" w:rsidP="00D21FD9">
            <w:pPr>
              <w:contextualSpacing/>
              <w:rPr>
                <w:rFonts w:ascii="Tahoma" w:hAnsi="Tahoma" w:cs="Tahoma"/>
                <w:sz w:val="20"/>
                <w:szCs w:val="20"/>
                <w:lang w:val="ms-MY"/>
              </w:rPr>
            </w:pPr>
          </w:p>
        </w:tc>
        <w:tc>
          <w:tcPr>
            <w:tcW w:w="962" w:type="dxa"/>
            <w:tcBorders>
              <w:top w:val="nil"/>
              <w:left w:val="single" w:sz="4" w:space="0" w:color="auto"/>
              <w:bottom w:val="nil"/>
              <w:right w:val="single" w:sz="4" w:space="0" w:color="auto"/>
            </w:tcBorders>
          </w:tcPr>
          <w:p w14:paraId="43F31DDB" w14:textId="77777777" w:rsidR="0093496A" w:rsidRPr="00F97C96" w:rsidRDefault="0093496A" w:rsidP="00D21FD9">
            <w:pPr>
              <w:contextualSpacing/>
              <w:jc w:val="center"/>
              <w:rPr>
                <w:rFonts w:ascii="Tahoma" w:hAnsi="Tahoma" w:cs="Tahoma"/>
                <w:sz w:val="20"/>
                <w:szCs w:val="20"/>
                <w:lang w:val="ms-MY"/>
              </w:rPr>
            </w:pPr>
          </w:p>
        </w:tc>
        <w:tc>
          <w:tcPr>
            <w:tcW w:w="4059" w:type="dxa"/>
            <w:tcBorders>
              <w:top w:val="nil"/>
              <w:left w:val="single" w:sz="4" w:space="0" w:color="auto"/>
              <w:bottom w:val="nil"/>
              <w:right w:val="single" w:sz="4" w:space="0" w:color="auto"/>
            </w:tcBorders>
          </w:tcPr>
          <w:p w14:paraId="60CD2C87" w14:textId="77777777" w:rsidR="0093496A" w:rsidRPr="00F97C96" w:rsidRDefault="0093496A" w:rsidP="00D21FD9">
            <w:pPr>
              <w:contextualSpacing/>
              <w:rPr>
                <w:rFonts w:ascii="Tahoma" w:hAnsi="Tahoma" w:cs="Tahoma"/>
                <w:sz w:val="20"/>
                <w:szCs w:val="20"/>
                <w:lang w:val="ms-MY"/>
              </w:rPr>
            </w:pPr>
          </w:p>
        </w:tc>
        <w:tc>
          <w:tcPr>
            <w:tcW w:w="2234" w:type="dxa"/>
            <w:vMerge/>
            <w:tcBorders>
              <w:left w:val="single" w:sz="4" w:space="0" w:color="auto"/>
            </w:tcBorders>
          </w:tcPr>
          <w:p w14:paraId="3A322C4E" w14:textId="11C1A8FE" w:rsidR="0093496A" w:rsidRPr="00F97C96" w:rsidRDefault="0093496A" w:rsidP="00D21FD9">
            <w:pPr>
              <w:ind w:left="196"/>
              <w:rPr>
                <w:rFonts w:ascii="Tahoma" w:hAnsi="Tahoma" w:cs="Tahoma"/>
                <w:sz w:val="20"/>
                <w:szCs w:val="20"/>
                <w:lang w:val="ms-MY"/>
              </w:rPr>
            </w:pPr>
          </w:p>
        </w:tc>
        <w:tc>
          <w:tcPr>
            <w:tcW w:w="1586" w:type="dxa"/>
            <w:vMerge/>
          </w:tcPr>
          <w:p w14:paraId="31DA9071" w14:textId="255731CD" w:rsidR="0093496A" w:rsidRPr="00F97C96" w:rsidRDefault="0093496A" w:rsidP="00D21FD9">
            <w:pPr>
              <w:jc w:val="center"/>
              <w:rPr>
                <w:rFonts w:ascii="Tahoma" w:hAnsi="Tahoma" w:cs="Tahoma"/>
                <w:sz w:val="20"/>
                <w:szCs w:val="20"/>
                <w:lang w:val="ms-MY"/>
              </w:rPr>
            </w:pPr>
          </w:p>
        </w:tc>
        <w:tc>
          <w:tcPr>
            <w:tcW w:w="2750" w:type="dxa"/>
          </w:tcPr>
          <w:p w14:paraId="071BF3BA" w14:textId="77777777" w:rsidR="0093496A" w:rsidRPr="00F97C96" w:rsidRDefault="0093496A" w:rsidP="00D21FD9">
            <w:pPr>
              <w:contextualSpacing/>
              <w:jc w:val="both"/>
              <w:rPr>
                <w:rFonts w:ascii="Tahoma" w:hAnsi="Tahoma" w:cs="Tahoma"/>
                <w:b/>
                <w:sz w:val="20"/>
                <w:szCs w:val="20"/>
                <w:u w:val="single"/>
                <w:lang w:val="ms-MY"/>
              </w:rPr>
            </w:pPr>
            <w:r w:rsidRPr="00F97C96">
              <w:rPr>
                <w:rFonts w:ascii="Tahoma" w:hAnsi="Tahoma" w:cs="Tahoma"/>
                <w:b/>
                <w:sz w:val="20"/>
                <w:szCs w:val="20"/>
                <w:u w:val="single"/>
                <w:lang w:val="ms-MY"/>
              </w:rPr>
              <w:t>Maklum balas FSTM</w:t>
            </w:r>
          </w:p>
          <w:p w14:paraId="5661E06A" w14:textId="77777777" w:rsidR="0093496A" w:rsidRPr="00F97C96" w:rsidRDefault="0093496A" w:rsidP="00D21FD9">
            <w:pPr>
              <w:contextualSpacing/>
              <w:jc w:val="both"/>
              <w:rPr>
                <w:rFonts w:ascii="Tahoma" w:hAnsi="Tahoma" w:cs="Tahoma"/>
                <w:sz w:val="20"/>
                <w:szCs w:val="20"/>
                <w:lang w:val="ms-MY"/>
              </w:rPr>
            </w:pPr>
            <w:r w:rsidRPr="00F97C96">
              <w:rPr>
                <w:rFonts w:ascii="Tahoma" w:hAnsi="Tahoma" w:cs="Tahoma"/>
                <w:sz w:val="20"/>
                <w:szCs w:val="20"/>
                <w:lang w:val="ms-MY"/>
              </w:rPr>
              <w:t>Penambahbaikan pada Senarai Semak Penyediaan Kertas Soalan Peperiksaan Akhir yang telah dibangunkan oleh FSTM sebelum ini.</w:t>
            </w:r>
          </w:p>
          <w:p w14:paraId="28E40C4E" w14:textId="77777777" w:rsidR="0093496A" w:rsidRPr="00F97C96" w:rsidRDefault="0093496A" w:rsidP="00D21FD9">
            <w:pPr>
              <w:contextualSpacing/>
              <w:rPr>
                <w:rFonts w:ascii="Tahoma" w:hAnsi="Tahoma" w:cs="Tahoma"/>
                <w:sz w:val="20"/>
                <w:szCs w:val="20"/>
                <w:highlight w:val="yellow"/>
                <w:lang w:val="ms-MY"/>
              </w:rPr>
            </w:pPr>
          </w:p>
        </w:tc>
        <w:tc>
          <w:tcPr>
            <w:tcW w:w="2285" w:type="dxa"/>
          </w:tcPr>
          <w:p w14:paraId="03EB250B" w14:textId="77777777" w:rsidR="0093496A" w:rsidRPr="00F97C96" w:rsidRDefault="0093496A" w:rsidP="00D21FD9">
            <w:pPr>
              <w:contextualSpacing/>
              <w:rPr>
                <w:rFonts w:ascii="Tahoma" w:hAnsi="Tahoma" w:cs="Tahoma"/>
                <w:b/>
                <w:sz w:val="20"/>
                <w:szCs w:val="20"/>
                <w:u w:val="single"/>
                <w:lang w:val="ms-MY"/>
              </w:rPr>
            </w:pPr>
          </w:p>
          <w:p w14:paraId="4FB8CA3A" w14:textId="4ACF77EF"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Cs/>
                <w:sz w:val="20"/>
                <w:szCs w:val="20"/>
                <w:lang w:val="ms-MY"/>
              </w:rPr>
              <w:t xml:space="preserve">Senarai Semak Penyediaan Kertas Soalan Peperiksaan Akhir </w:t>
            </w:r>
          </w:p>
        </w:tc>
      </w:tr>
      <w:tr w:rsidR="00EA1888" w:rsidRPr="00F97C96" w14:paraId="4F85F7A9" w14:textId="77777777" w:rsidTr="00B608CB">
        <w:trPr>
          <w:trHeight w:val="1173"/>
        </w:trPr>
        <w:tc>
          <w:tcPr>
            <w:tcW w:w="789" w:type="dxa"/>
            <w:tcBorders>
              <w:top w:val="nil"/>
              <w:left w:val="single" w:sz="4" w:space="0" w:color="auto"/>
              <w:bottom w:val="nil"/>
              <w:right w:val="single" w:sz="4" w:space="0" w:color="auto"/>
            </w:tcBorders>
          </w:tcPr>
          <w:p w14:paraId="13A7C49C" w14:textId="77777777" w:rsidR="0093496A" w:rsidRPr="00F97C96" w:rsidRDefault="0093496A" w:rsidP="00D21FD9">
            <w:pPr>
              <w:contextualSpacing/>
              <w:rPr>
                <w:rFonts w:ascii="Tahoma" w:hAnsi="Tahoma" w:cs="Tahoma"/>
                <w:sz w:val="20"/>
                <w:szCs w:val="20"/>
                <w:lang w:val="ms-MY"/>
              </w:rPr>
            </w:pPr>
          </w:p>
        </w:tc>
        <w:tc>
          <w:tcPr>
            <w:tcW w:w="962" w:type="dxa"/>
            <w:tcBorders>
              <w:top w:val="nil"/>
              <w:left w:val="single" w:sz="4" w:space="0" w:color="auto"/>
              <w:bottom w:val="nil"/>
              <w:right w:val="single" w:sz="4" w:space="0" w:color="auto"/>
            </w:tcBorders>
          </w:tcPr>
          <w:p w14:paraId="262E5988" w14:textId="77777777" w:rsidR="0093496A" w:rsidRPr="00F97C96" w:rsidRDefault="0093496A" w:rsidP="00D21FD9">
            <w:pPr>
              <w:contextualSpacing/>
              <w:jc w:val="center"/>
              <w:rPr>
                <w:rFonts w:ascii="Tahoma" w:hAnsi="Tahoma" w:cs="Tahoma"/>
                <w:sz w:val="20"/>
                <w:szCs w:val="20"/>
                <w:lang w:val="ms-MY"/>
              </w:rPr>
            </w:pPr>
          </w:p>
        </w:tc>
        <w:tc>
          <w:tcPr>
            <w:tcW w:w="4059" w:type="dxa"/>
            <w:tcBorders>
              <w:top w:val="nil"/>
              <w:left w:val="single" w:sz="4" w:space="0" w:color="auto"/>
              <w:bottom w:val="nil"/>
              <w:right w:val="single" w:sz="4" w:space="0" w:color="auto"/>
            </w:tcBorders>
          </w:tcPr>
          <w:p w14:paraId="5B2D8D79" w14:textId="77777777" w:rsidR="0093496A" w:rsidRPr="00F97C96" w:rsidRDefault="0093496A" w:rsidP="00D21FD9">
            <w:pPr>
              <w:contextualSpacing/>
              <w:rPr>
                <w:rFonts w:ascii="Tahoma" w:hAnsi="Tahoma" w:cs="Tahoma"/>
                <w:sz w:val="20"/>
                <w:szCs w:val="20"/>
                <w:lang w:val="ms-MY"/>
              </w:rPr>
            </w:pPr>
          </w:p>
        </w:tc>
        <w:tc>
          <w:tcPr>
            <w:tcW w:w="2234" w:type="dxa"/>
            <w:vMerge/>
            <w:tcBorders>
              <w:left w:val="single" w:sz="4" w:space="0" w:color="auto"/>
            </w:tcBorders>
          </w:tcPr>
          <w:p w14:paraId="7D993757" w14:textId="6A50DAE1" w:rsidR="0093496A" w:rsidRPr="00F97C96" w:rsidRDefault="0093496A" w:rsidP="00D21FD9">
            <w:pPr>
              <w:ind w:left="196"/>
              <w:rPr>
                <w:rFonts w:ascii="Tahoma" w:hAnsi="Tahoma" w:cs="Tahoma"/>
                <w:sz w:val="20"/>
                <w:szCs w:val="20"/>
                <w:lang w:val="ms-MY"/>
              </w:rPr>
            </w:pPr>
          </w:p>
        </w:tc>
        <w:tc>
          <w:tcPr>
            <w:tcW w:w="1586" w:type="dxa"/>
            <w:vMerge/>
          </w:tcPr>
          <w:p w14:paraId="79ED0362" w14:textId="1D1E495C" w:rsidR="0093496A" w:rsidRPr="00F97C96" w:rsidRDefault="0093496A" w:rsidP="00D21FD9">
            <w:pPr>
              <w:jc w:val="center"/>
              <w:rPr>
                <w:rFonts w:ascii="Tahoma" w:hAnsi="Tahoma" w:cs="Tahoma"/>
                <w:sz w:val="20"/>
                <w:szCs w:val="20"/>
                <w:lang w:val="ms-MY"/>
              </w:rPr>
            </w:pPr>
          </w:p>
        </w:tc>
        <w:tc>
          <w:tcPr>
            <w:tcW w:w="2750" w:type="dxa"/>
            <w:shd w:val="clear" w:color="auto" w:fill="FFFFFF" w:themeFill="background1"/>
          </w:tcPr>
          <w:p w14:paraId="02475714" w14:textId="48745556"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FEM</w:t>
            </w:r>
          </w:p>
          <w:p w14:paraId="05E457EF"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Makluman peringatan berhubung penggunaan borang dan rekod dalam Perkhidmatan Utama (PU) – Pengurusan Siswazah telah dihebahkan melalui emel kepada semua pensyarah/staf FEM pada 14 Januari 2020.</w:t>
            </w:r>
          </w:p>
          <w:p w14:paraId="14A7AD55" w14:textId="75F63B21"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300D3BC0" w14:textId="77777777" w:rsidR="0093496A" w:rsidRPr="00F97C96" w:rsidRDefault="0093496A" w:rsidP="00D21FD9">
            <w:pPr>
              <w:contextualSpacing/>
              <w:jc w:val="center"/>
              <w:rPr>
                <w:rFonts w:ascii="Tahoma" w:hAnsi="Tahoma" w:cs="Tahoma"/>
                <w:b/>
                <w:sz w:val="20"/>
                <w:szCs w:val="20"/>
                <w:u w:val="single"/>
                <w:lang w:val="ms-MY"/>
              </w:rPr>
            </w:pPr>
          </w:p>
          <w:p w14:paraId="7FB14A8D" w14:textId="10B719C7" w:rsidR="0093496A" w:rsidRPr="00F97C96" w:rsidRDefault="00957327" w:rsidP="00957327">
            <w:pPr>
              <w:contextualSpacing/>
              <w:rPr>
                <w:rFonts w:ascii="Tahoma" w:hAnsi="Tahoma" w:cs="Tahoma"/>
                <w:bCs/>
                <w:sz w:val="20"/>
                <w:szCs w:val="20"/>
                <w:lang w:val="ms-MY"/>
              </w:rPr>
            </w:pPr>
            <w:r w:rsidRPr="00F97C96">
              <w:rPr>
                <w:rFonts w:ascii="Tahoma" w:hAnsi="Tahoma" w:cs="Tahoma"/>
                <w:bCs/>
                <w:sz w:val="20"/>
                <w:szCs w:val="20"/>
                <w:shd w:val="clear" w:color="auto" w:fill="FFFFFF" w:themeFill="background1"/>
                <w:lang w:val="ms-MY"/>
              </w:rPr>
              <w:t>Makluman Peringatan Penggunaan Borang Prasiswazah (17Januari2020)</w:t>
            </w:r>
          </w:p>
        </w:tc>
      </w:tr>
      <w:tr w:rsidR="00EA1888" w:rsidRPr="00F97C96" w14:paraId="0B193A32" w14:textId="440A4857" w:rsidTr="004453C9">
        <w:trPr>
          <w:trHeight w:val="1849"/>
        </w:trPr>
        <w:tc>
          <w:tcPr>
            <w:tcW w:w="789" w:type="dxa"/>
            <w:tcBorders>
              <w:top w:val="nil"/>
              <w:left w:val="single" w:sz="4" w:space="0" w:color="auto"/>
              <w:bottom w:val="single" w:sz="4" w:space="0" w:color="auto"/>
              <w:right w:val="single" w:sz="4" w:space="0" w:color="auto"/>
            </w:tcBorders>
          </w:tcPr>
          <w:p w14:paraId="2033DE2C" w14:textId="704A8585" w:rsidR="0093496A" w:rsidRPr="00F97C96" w:rsidRDefault="0093496A" w:rsidP="00D21FD9">
            <w:pPr>
              <w:contextualSpacing/>
              <w:rPr>
                <w:rFonts w:ascii="Tahoma" w:hAnsi="Tahoma" w:cs="Tahoma"/>
                <w:sz w:val="20"/>
                <w:szCs w:val="20"/>
                <w:lang w:val="ms-MY"/>
              </w:rPr>
            </w:pPr>
          </w:p>
        </w:tc>
        <w:tc>
          <w:tcPr>
            <w:tcW w:w="962" w:type="dxa"/>
            <w:tcBorders>
              <w:top w:val="nil"/>
              <w:left w:val="single" w:sz="4" w:space="0" w:color="auto"/>
              <w:bottom w:val="single" w:sz="4" w:space="0" w:color="auto"/>
              <w:right w:val="single" w:sz="4" w:space="0" w:color="auto"/>
            </w:tcBorders>
          </w:tcPr>
          <w:p w14:paraId="083A7B7E" w14:textId="21333BDF" w:rsidR="0093496A" w:rsidRPr="00F97C96" w:rsidRDefault="0093496A" w:rsidP="00D21FD9">
            <w:pPr>
              <w:contextualSpacing/>
              <w:jc w:val="center"/>
              <w:rPr>
                <w:rFonts w:ascii="Tahoma" w:hAnsi="Tahoma" w:cs="Tahoma"/>
                <w:sz w:val="20"/>
                <w:szCs w:val="20"/>
                <w:lang w:val="ms-MY"/>
              </w:rPr>
            </w:pPr>
          </w:p>
        </w:tc>
        <w:tc>
          <w:tcPr>
            <w:tcW w:w="4059" w:type="dxa"/>
            <w:tcBorders>
              <w:top w:val="nil"/>
              <w:left w:val="single" w:sz="4" w:space="0" w:color="auto"/>
              <w:bottom w:val="single" w:sz="4" w:space="0" w:color="auto"/>
              <w:right w:val="single" w:sz="4" w:space="0" w:color="auto"/>
            </w:tcBorders>
          </w:tcPr>
          <w:p w14:paraId="46A05436" w14:textId="41101645" w:rsidR="0093496A" w:rsidRPr="00F97C96" w:rsidRDefault="0093496A" w:rsidP="00D21FD9">
            <w:pPr>
              <w:contextualSpacing/>
              <w:rPr>
                <w:rFonts w:ascii="Tahoma" w:hAnsi="Tahoma" w:cs="Tahoma"/>
                <w:sz w:val="20"/>
                <w:szCs w:val="20"/>
                <w:lang w:val="ms-MY"/>
              </w:rPr>
            </w:pPr>
          </w:p>
        </w:tc>
        <w:tc>
          <w:tcPr>
            <w:tcW w:w="2234" w:type="dxa"/>
            <w:vMerge/>
            <w:tcBorders>
              <w:left w:val="single" w:sz="4" w:space="0" w:color="auto"/>
            </w:tcBorders>
          </w:tcPr>
          <w:p w14:paraId="0FCB6CE1" w14:textId="7D719FEA" w:rsidR="0093496A" w:rsidRPr="00F97C96" w:rsidRDefault="0093496A" w:rsidP="00D21FD9">
            <w:pPr>
              <w:ind w:left="196"/>
              <w:rPr>
                <w:rFonts w:ascii="Tahoma" w:hAnsi="Tahoma" w:cs="Tahoma"/>
                <w:sz w:val="20"/>
                <w:szCs w:val="20"/>
                <w:lang w:val="ms-MY"/>
              </w:rPr>
            </w:pPr>
          </w:p>
        </w:tc>
        <w:tc>
          <w:tcPr>
            <w:tcW w:w="1586" w:type="dxa"/>
            <w:vMerge/>
          </w:tcPr>
          <w:p w14:paraId="0A1CBA06" w14:textId="2DF117A1" w:rsidR="0093496A" w:rsidRPr="00F97C96" w:rsidRDefault="0093496A" w:rsidP="00D21FD9">
            <w:pPr>
              <w:jc w:val="center"/>
              <w:rPr>
                <w:rFonts w:ascii="Tahoma" w:hAnsi="Tahoma" w:cs="Tahoma"/>
                <w:sz w:val="20"/>
                <w:szCs w:val="20"/>
                <w:lang w:val="ms-MY"/>
              </w:rPr>
            </w:pPr>
          </w:p>
        </w:tc>
        <w:tc>
          <w:tcPr>
            <w:tcW w:w="2750" w:type="dxa"/>
            <w:shd w:val="clear" w:color="auto" w:fill="FFFFFF" w:themeFill="background1"/>
          </w:tcPr>
          <w:p w14:paraId="156646B4" w14:textId="31FA92EC"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Penerbit</w:t>
            </w:r>
          </w:p>
          <w:p w14:paraId="3EE70B15" w14:textId="0FB31686"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Tindakan telah diambil dengan memastikan borang/senarai semak lengkap diisi pada ruangan tarikh dan tandatangan.</w:t>
            </w:r>
          </w:p>
        </w:tc>
        <w:tc>
          <w:tcPr>
            <w:tcW w:w="2285" w:type="dxa"/>
            <w:shd w:val="clear" w:color="auto" w:fill="FFFFFF" w:themeFill="background1"/>
          </w:tcPr>
          <w:p w14:paraId="61505E42" w14:textId="77777777" w:rsidR="0093496A" w:rsidRPr="00F97C96" w:rsidRDefault="0093496A" w:rsidP="00D21FD9">
            <w:pPr>
              <w:contextualSpacing/>
              <w:rPr>
                <w:rFonts w:ascii="Tahoma" w:hAnsi="Tahoma" w:cs="Tahoma"/>
                <w:b/>
                <w:sz w:val="20"/>
                <w:szCs w:val="20"/>
                <w:u w:val="single"/>
                <w:lang w:val="ms-MY"/>
              </w:rPr>
            </w:pPr>
          </w:p>
          <w:p w14:paraId="34977C98" w14:textId="77777777" w:rsidR="0093496A" w:rsidRPr="00F97C96" w:rsidRDefault="0093496A" w:rsidP="00D21FD9">
            <w:pPr>
              <w:contextualSpacing/>
              <w:rPr>
                <w:rFonts w:ascii="Tahoma" w:hAnsi="Tahoma" w:cs="Tahoma"/>
                <w:b/>
                <w:sz w:val="20"/>
                <w:szCs w:val="20"/>
                <w:u w:val="single"/>
                <w:lang w:val="ms-MY"/>
              </w:rPr>
            </w:pPr>
          </w:p>
          <w:p w14:paraId="66C4A5B9" w14:textId="77777777" w:rsidR="0093496A" w:rsidRPr="00F97C96" w:rsidRDefault="0093496A" w:rsidP="00D21FD9">
            <w:pPr>
              <w:contextualSpacing/>
              <w:rPr>
                <w:rFonts w:ascii="Tahoma" w:hAnsi="Tahoma" w:cs="Tahoma"/>
                <w:b/>
                <w:sz w:val="20"/>
                <w:szCs w:val="20"/>
                <w:u w:val="single"/>
                <w:lang w:val="ms-MY"/>
              </w:rPr>
            </w:pPr>
          </w:p>
          <w:p w14:paraId="59860347" w14:textId="08B5E201" w:rsidR="0093496A" w:rsidRPr="00F97C96" w:rsidRDefault="0093496A" w:rsidP="00D21FD9">
            <w:pPr>
              <w:contextualSpacing/>
              <w:jc w:val="center"/>
              <w:rPr>
                <w:rFonts w:ascii="Tahoma" w:hAnsi="Tahoma" w:cs="Tahoma"/>
                <w:b/>
                <w:sz w:val="20"/>
                <w:szCs w:val="20"/>
                <w:u w:val="single"/>
                <w:lang w:val="ms-MY"/>
              </w:rPr>
            </w:pPr>
          </w:p>
        </w:tc>
      </w:tr>
      <w:tr w:rsidR="00EA1888" w:rsidRPr="00F97C96" w14:paraId="255AA545" w14:textId="05389430" w:rsidTr="00BB1731">
        <w:trPr>
          <w:trHeight w:val="945"/>
        </w:trPr>
        <w:tc>
          <w:tcPr>
            <w:tcW w:w="789" w:type="dxa"/>
            <w:vMerge w:val="restart"/>
            <w:tcBorders>
              <w:top w:val="single" w:sz="4" w:space="0" w:color="auto"/>
              <w:bottom w:val="nil"/>
            </w:tcBorders>
          </w:tcPr>
          <w:p w14:paraId="61DA449D" w14:textId="09D49421"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OFI-9</w:t>
            </w:r>
          </w:p>
        </w:tc>
        <w:tc>
          <w:tcPr>
            <w:tcW w:w="962" w:type="dxa"/>
            <w:vMerge w:val="restart"/>
            <w:tcBorders>
              <w:top w:val="single" w:sz="4" w:space="0" w:color="auto"/>
              <w:bottom w:val="nil"/>
            </w:tcBorders>
          </w:tcPr>
          <w:p w14:paraId="70F73B07" w14:textId="77777777"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8.5.1</w:t>
            </w:r>
          </w:p>
          <w:p w14:paraId="13131D39" w14:textId="5EAE7CF0" w:rsidR="0093496A" w:rsidRPr="00F97C96" w:rsidRDefault="0093496A" w:rsidP="00D21FD9">
            <w:pPr>
              <w:contextualSpacing/>
              <w:jc w:val="center"/>
              <w:rPr>
                <w:rFonts w:ascii="Tahoma" w:hAnsi="Tahoma" w:cs="Tahoma"/>
                <w:sz w:val="20"/>
                <w:szCs w:val="20"/>
                <w:lang w:val="ms-MY"/>
              </w:rPr>
            </w:pPr>
          </w:p>
        </w:tc>
        <w:tc>
          <w:tcPr>
            <w:tcW w:w="4059" w:type="dxa"/>
            <w:vMerge w:val="restart"/>
            <w:tcBorders>
              <w:top w:val="single" w:sz="4" w:space="0" w:color="auto"/>
            </w:tcBorders>
          </w:tcPr>
          <w:p w14:paraId="75DD214A" w14:textId="77777777" w:rsidR="0093496A" w:rsidRPr="00F97C96" w:rsidRDefault="0093496A" w:rsidP="00D21FD9">
            <w:pPr>
              <w:tabs>
                <w:tab w:val="left" w:pos="1050"/>
              </w:tabs>
              <w:jc w:val="both"/>
              <w:rPr>
                <w:rFonts w:ascii="Tahoma" w:hAnsi="Tahoma" w:cs="Tahoma"/>
                <w:b/>
                <w:bCs/>
                <w:sz w:val="20"/>
                <w:szCs w:val="20"/>
                <w:lang w:val="ms-MY" w:eastAsia="en-MY"/>
              </w:rPr>
            </w:pPr>
            <w:r w:rsidRPr="00F97C96">
              <w:rPr>
                <w:rFonts w:ascii="Tahoma" w:hAnsi="Tahoma" w:cs="Tahoma"/>
                <w:b/>
                <w:bCs/>
                <w:sz w:val="20"/>
                <w:szCs w:val="20"/>
                <w:lang w:val="ms-MY" w:eastAsia="en-MY"/>
              </w:rPr>
              <w:t>Kawalan penyediaan pengeluaran dan perkhidmatan</w:t>
            </w:r>
          </w:p>
          <w:p w14:paraId="365A7D80" w14:textId="488D7563" w:rsidR="0093496A" w:rsidRPr="00F97C96" w:rsidRDefault="0093496A" w:rsidP="00D21FD9">
            <w:pPr>
              <w:widowControl w:val="0"/>
              <w:tabs>
                <w:tab w:val="left" w:pos="286"/>
              </w:tabs>
              <w:autoSpaceDE w:val="0"/>
              <w:autoSpaceDN w:val="0"/>
              <w:adjustRightInd w:val="0"/>
              <w:jc w:val="both"/>
              <w:rPr>
                <w:rFonts w:ascii="Tahoma" w:hAnsi="Tahoma" w:cs="Tahoma"/>
                <w:sz w:val="20"/>
                <w:szCs w:val="20"/>
                <w:lang w:val="ms-MY"/>
              </w:rPr>
            </w:pPr>
          </w:p>
          <w:p w14:paraId="5F54C070" w14:textId="2DD3EDE7" w:rsidR="0093496A" w:rsidRPr="00F97C96" w:rsidRDefault="0093496A" w:rsidP="00D21FD9">
            <w:pPr>
              <w:widowControl w:val="0"/>
              <w:numPr>
                <w:ilvl w:val="0"/>
                <w:numId w:val="12"/>
              </w:numPr>
              <w:tabs>
                <w:tab w:val="left" w:pos="286"/>
              </w:tabs>
              <w:autoSpaceDE w:val="0"/>
              <w:autoSpaceDN w:val="0"/>
              <w:adjustRightInd w:val="0"/>
              <w:ind w:left="361" w:hanging="361"/>
              <w:jc w:val="both"/>
              <w:rPr>
                <w:rFonts w:ascii="Tahoma" w:hAnsi="Tahoma" w:cs="Tahoma"/>
                <w:sz w:val="20"/>
                <w:szCs w:val="20"/>
                <w:lang w:val="ms-MY"/>
              </w:rPr>
            </w:pPr>
            <w:r w:rsidRPr="00F97C96">
              <w:rPr>
                <w:rFonts w:ascii="Tahoma" w:hAnsi="Tahoma" w:cs="Tahoma"/>
                <w:bCs/>
                <w:sz w:val="20"/>
                <w:szCs w:val="20"/>
                <w:lang w:val="ms-MY" w:eastAsia="en-MY"/>
              </w:rPr>
              <w:t>Pengurusan dan pengendalian kertas peperiksaan dan bilik kebal/khas serta pengurusan kunci bilik kebal/khas boleh disemak semula dan dipertingkatkan bagi memastikan risiko soalan bocor tidak berlaku.</w:t>
            </w:r>
          </w:p>
        </w:tc>
        <w:tc>
          <w:tcPr>
            <w:tcW w:w="2234" w:type="dxa"/>
            <w:vMerge w:val="restart"/>
          </w:tcPr>
          <w:p w14:paraId="2652CC56" w14:textId="785A0D84" w:rsidR="0093496A" w:rsidRPr="00F97C96" w:rsidRDefault="0093496A" w:rsidP="00D21FD9">
            <w:pPr>
              <w:pStyle w:val="ListParagraph"/>
              <w:numPr>
                <w:ilvl w:val="0"/>
                <w:numId w:val="10"/>
              </w:numPr>
              <w:ind w:left="196" w:hanging="90"/>
              <w:rPr>
                <w:rFonts w:ascii="Tahoma" w:hAnsi="Tahoma" w:cs="Tahoma"/>
                <w:sz w:val="20"/>
                <w:szCs w:val="20"/>
                <w:lang w:val="ms-MY"/>
              </w:rPr>
            </w:pPr>
            <w:r w:rsidRPr="00F97C96">
              <w:rPr>
                <w:rFonts w:ascii="Tahoma" w:hAnsi="Tahoma" w:cs="Tahoma"/>
                <w:bCs/>
                <w:sz w:val="20"/>
                <w:szCs w:val="20"/>
                <w:lang w:val="ms-MY" w:eastAsia="en-MY"/>
              </w:rPr>
              <w:t>Fakulti Perubatan dan Sains Kesihatan</w:t>
            </w:r>
          </w:p>
          <w:p w14:paraId="31C588F3" w14:textId="02239FD5" w:rsidR="0093496A" w:rsidRPr="00F97C96" w:rsidRDefault="0093496A" w:rsidP="00D21FD9">
            <w:pPr>
              <w:pStyle w:val="ListParagraph"/>
              <w:numPr>
                <w:ilvl w:val="0"/>
                <w:numId w:val="10"/>
              </w:numPr>
              <w:ind w:left="196" w:hanging="90"/>
              <w:rPr>
                <w:rFonts w:ascii="Tahoma" w:hAnsi="Tahoma" w:cs="Tahoma"/>
                <w:sz w:val="20"/>
                <w:szCs w:val="20"/>
                <w:lang w:val="ms-MY"/>
              </w:rPr>
            </w:pPr>
            <w:r w:rsidRPr="00F97C96">
              <w:rPr>
                <w:rFonts w:ascii="Tahoma" w:hAnsi="Tahoma" w:cs="Tahoma"/>
                <w:bCs/>
                <w:sz w:val="20"/>
                <w:szCs w:val="20"/>
                <w:lang w:val="ms-MY" w:eastAsia="en-MY"/>
              </w:rPr>
              <w:t>Fakulti Ekologi dan Manusia</w:t>
            </w:r>
          </w:p>
          <w:p w14:paraId="51677362" w14:textId="3A749A5E" w:rsidR="0093496A" w:rsidRPr="00F97C96" w:rsidRDefault="0093496A" w:rsidP="00D21FD9">
            <w:pPr>
              <w:rPr>
                <w:rFonts w:ascii="Tahoma" w:hAnsi="Tahoma" w:cs="Tahoma"/>
                <w:sz w:val="20"/>
                <w:szCs w:val="20"/>
                <w:lang w:val="ms-MY"/>
              </w:rPr>
            </w:pPr>
          </w:p>
        </w:tc>
        <w:tc>
          <w:tcPr>
            <w:tcW w:w="1586" w:type="dxa"/>
            <w:vMerge w:val="restart"/>
          </w:tcPr>
          <w:p w14:paraId="08C2699F" w14:textId="1578C7CF"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auto"/>
          </w:tcPr>
          <w:p w14:paraId="65F2C1EF" w14:textId="3E8F4E2F" w:rsidR="0093496A" w:rsidRPr="00F97C96" w:rsidRDefault="0093496A" w:rsidP="00D21FD9">
            <w:pPr>
              <w:contextualSpacing/>
              <w:rPr>
                <w:rFonts w:ascii="Tahoma" w:hAnsi="Tahoma" w:cs="Tahoma"/>
                <w:sz w:val="20"/>
                <w:szCs w:val="20"/>
                <w:u w:val="single"/>
                <w:lang w:val="ms-MY"/>
              </w:rPr>
            </w:pPr>
            <w:r w:rsidRPr="00F97C96">
              <w:rPr>
                <w:rFonts w:ascii="Tahoma" w:hAnsi="Tahoma" w:cs="Tahoma"/>
                <w:b/>
                <w:sz w:val="20"/>
                <w:szCs w:val="20"/>
                <w:u w:val="single"/>
                <w:lang w:val="ms-MY"/>
              </w:rPr>
              <w:t>Maklum balas FPSK</w:t>
            </w:r>
          </w:p>
          <w:p w14:paraId="7C42A718" w14:textId="3FE45622" w:rsidR="0093496A" w:rsidRPr="00F97C96" w:rsidRDefault="0093496A" w:rsidP="00D21FD9">
            <w:pPr>
              <w:contextualSpacing/>
              <w:rPr>
                <w:rFonts w:ascii="Tahoma" w:hAnsi="Tahoma" w:cs="Tahoma"/>
                <w:sz w:val="20"/>
                <w:szCs w:val="20"/>
                <w:u w:val="single"/>
                <w:lang w:val="ms-MY"/>
              </w:rPr>
            </w:pPr>
            <w:r w:rsidRPr="00F97C96">
              <w:rPr>
                <w:rFonts w:ascii="Tahoma" w:hAnsi="Tahoma" w:cs="Tahoma"/>
                <w:sz w:val="20"/>
                <w:szCs w:val="20"/>
                <w:lang w:val="ms-MY"/>
              </w:rPr>
              <w:t xml:space="preserve">Penambahbaikan sistem pengurusan kunci, pengendalian bilik kebal dan kunci peti besi telah ditambahbaik. Buku log telah dibangunkan serta ditambahbaik untuk rekod pencetakan soalan.   </w:t>
            </w:r>
          </w:p>
          <w:p w14:paraId="43849C35" w14:textId="77777777" w:rsidR="0093496A" w:rsidRPr="00F97C96" w:rsidRDefault="0093496A" w:rsidP="00D21FD9">
            <w:pPr>
              <w:contextualSpacing/>
              <w:rPr>
                <w:rFonts w:ascii="Tahoma" w:hAnsi="Tahoma" w:cs="Tahoma"/>
                <w:sz w:val="20"/>
                <w:szCs w:val="20"/>
                <w:u w:val="single"/>
                <w:lang w:val="ms-MY"/>
              </w:rPr>
            </w:pPr>
          </w:p>
          <w:p w14:paraId="7D153ED4" w14:textId="24113756" w:rsidR="0093496A" w:rsidRPr="00F97C96" w:rsidRDefault="0093496A" w:rsidP="00D21FD9">
            <w:pPr>
              <w:contextualSpacing/>
              <w:rPr>
                <w:rFonts w:ascii="Tahoma" w:hAnsi="Tahoma" w:cs="Tahoma"/>
                <w:sz w:val="20"/>
                <w:szCs w:val="20"/>
                <w:u w:val="single"/>
                <w:lang w:val="ms-MY"/>
              </w:rPr>
            </w:pPr>
          </w:p>
        </w:tc>
        <w:tc>
          <w:tcPr>
            <w:tcW w:w="2285" w:type="dxa"/>
            <w:shd w:val="clear" w:color="auto" w:fill="FFFFFF" w:themeFill="background1"/>
          </w:tcPr>
          <w:p w14:paraId="61A4D937" w14:textId="77777777" w:rsidR="0093496A" w:rsidRPr="00F97C96" w:rsidRDefault="0093496A" w:rsidP="00D21FD9">
            <w:pPr>
              <w:contextualSpacing/>
              <w:rPr>
                <w:rFonts w:ascii="Tahoma" w:hAnsi="Tahoma" w:cs="Tahoma"/>
                <w:b/>
                <w:sz w:val="20"/>
                <w:szCs w:val="20"/>
                <w:u w:val="single"/>
                <w:lang w:val="ms-MY"/>
              </w:rPr>
            </w:pPr>
          </w:p>
          <w:p w14:paraId="1A7C8E37" w14:textId="77777777" w:rsidR="0093496A" w:rsidRPr="00F97C96" w:rsidRDefault="0093496A" w:rsidP="00D21FD9">
            <w:pPr>
              <w:pStyle w:val="ListParagraph"/>
              <w:numPr>
                <w:ilvl w:val="0"/>
                <w:numId w:val="23"/>
              </w:numPr>
              <w:ind w:left="286"/>
              <w:rPr>
                <w:rFonts w:ascii="Tahoma" w:hAnsi="Tahoma" w:cs="Tahoma"/>
                <w:b/>
                <w:sz w:val="20"/>
                <w:szCs w:val="20"/>
                <w:u w:val="single"/>
                <w:lang w:val="ms-MY"/>
              </w:rPr>
            </w:pPr>
            <w:r w:rsidRPr="00F97C96">
              <w:rPr>
                <w:rFonts w:ascii="Tahoma" w:hAnsi="Tahoma" w:cs="Tahoma"/>
                <w:bCs/>
                <w:sz w:val="20"/>
                <w:szCs w:val="20"/>
                <w:lang w:val="ms-MY"/>
              </w:rPr>
              <w:t>Surat lantikan pemegang kunci</w:t>
            </w:r>
          </w:p>
          <w:p w14:paraId="37688DE7" w14:textId="77777777" w:rsidR="0093496A" w:rsidRPr="00F97C96" w:rsidRDefault="0093496A" w:rsidP="00D21FD9">
            <w:pPr>
              <w:pStyle w:val="ListParagraph"/>
              <w:numPr>
                <w:ilvl w:val="0"/>
                <w:numId w:val="23"/>
              </w:numPr>
              <w:ind w:left="286"/>
              <w:rPr>
                <w:rFonts w:ascii="Tahoma" w:hAnsi="Tahoma" w:cs="Tahoma"/>
                <w:b/>
                <w:sz w:val="20"/>
                <w:szCs w:val="20"/>
                <w:u w:val="single"/>
                <w:lang w:val="ms-MY"/>
              </w:rPr>
            </w:pPr>
            <w:r w:rsidRPr="00F97C96">
              <w:rPr>
                <w:rFonts w:ascii="Tahoma" w:hAnsi="Tahoma" w:cs="Tahoma"/>
                <w:bCs/>
                <w:sz w:val="20"/>
                <w:szCs w:val="20"/>
                <w:lang w:val="ms-MY"/>
              </w:rPr>
              <w:t>Surat lantikan pemegang kombinasi peti besi</w:t>
            </w:r>
          </w:p>
          <w:p w14:paraId="7ADC5C2F" w14:textId="5F4DF3B3" w:rsidR="0093496A" w:rsidRPr="00F97C96" w:rsidRDefault="0093496A" w:rsidP="0066720B">
            <w:pPr>
              <w:pStyle w:val="ListParagraph"/>
              <w:numPr>
                <w:ilvl w:val="0"/>
                <w:numId w:val="23"/>
              </w:numPr>
              <w:ind w:left="316"/>
              <w:rPr>
                <w:rFonts w:ascii="Tahoma" w:hAnsi="Tahoma" w:cs="Tahoma"/>
                <w:b/>
                <w:sz w:val="20"/>
                <w:szCs w:val="20"/>
                <w:u w:val="single"/>
                <w:lang w:val="ms-MY"/>
              </w:rPr>
            </w:pPr>
            <w:r w:rsidRPr="00F97C96">
              <w:rPr>
                <w:rFonts w:ascii="Tahoma" w:hAnsi="Tahoma" w:cs="Tahoma"/>
                <w:bCs/>
                <w:sz w:val="20"/>
                <w:szCs w:val="20"/>
                <w:lang w:val="ms-MY"/>
              </w:rPr>
              <w:t xml:space="preserve">buku log penggunaan surat perwakilan kuasa  </w:t>
            </w:r>
          </w:p>
          <w:p w14:paraId="66999D4C" w14:textId="553D49E9" w:rsidR="0093496A" w:rsidRPr="00F97C96" w:rsidRDefault="0093496A" w:rsidP="00D21FD9">
            <w:pPr>
              <w:contextualSpacing/>
              <w:rPr>
                <w:rFonts w:ascii="Tahoma" w:hAnsi="Tahoma" w:cs="Tahoma"/>
                <w:b/>
                <w:sz w:val="20"/>
                <w:szCs w:val="20"/>
                <w:u w:val="single"/>
                <w:lang w:val="ms-MY"/>
              </w:rPr>
            </w:pPr>
          </w:p>
        </w:tc>
      </w:tr>
      <w:tr w:rsidR="00EA1888" w:rsidRPr="00F97C96" w14:paraId="78FFFE00" w14:textId="77777777" w:rsidTr="004453C9">
        <w:trPr>
          <w:trHeight w:val="3997"/>
        </w:trPr>
        <w:tc>
          <w:tcPr>
            <w:tcW w:w="789" w:type="dxa"/>
            <w:vMerge/>
            <w:tcBorders>
              <w:bottom w:val="nil"/>
            </w:tcBorders>
          </w:tcPr>
          <w:p w14:paraId="3FA4E041" w14:textId="77777777" w:rsidR="0093496A" w:rsidRPr="00F97C96" w:rsidRDefault="0093496A" w:rsidP="00D21FD9">
            <w:pPr>
              <w:contextualSpacing/>
              <w:rPr>
                <w:rFonts w:ascii="Tahoma" w:hAnsi="Tahoma" w:cs="Tahoma"/>
                <w:sz w:val="20"/>
                <w:szCs w:val="20"/>
                <w:lang w:val="ms-MY"/>
              </w:rPr>
            </w:pPr>
          </w:p>
        </w:tc>
        <w:tc>
          <w:tcPr>
            <w:tcW w:w="962" w:type="dxa"/>
            <w:vMerge/>
            <w:tcBorders>
              <w:bottom w:val="nil"/>
            </w:tcBorders>
          </w:tcPr>
          <w:p w14:paraId="333BFD00" w14:textId="77777777" w:rsidR="0093496A" w:rsidRPr="00F97C96" w:rsidRDefault="0093496A" w:rsidP="00D21FD9">
            <w:pPr>
              <w:jc w:val="center"/>
              <w:rPr>
                <w:rFonts w:ascii="Tahoma" w:hAnsi="Tahoma" w:cs="Tahoma"/>
                <w:sz w:val="20"/>
                <w:szCs w:val="20"/>
                <w:lang w:val="ms-MY"/>
              </w:rPr>
            </w:pPr>
          </w:p>
        </w:tc>
        <w:tc>
          <w:tcPr>
            <w:tcW w:w="4059" w:type="dxa"/>
            <w:vMerge/>
          </w:tcPr>
          <w:p w14:paraId="1F65A53F" w14:textId="77777777" w:rsidR="0093496A" w:rsidRPr="00F97C96" w:rsidRDefault="0093496A" w:rsidP="00D21FD9">
            <w:pPr>
              <w:widowControl w:val="0"/>
              <w:numPr>
                <w:ilvl w:val="0"/>
                <w:numId w:val="12"/>
              </w:numPr>
              <w:tabs>
                <w:tab w:val="left" w:pos="286"/>
              </w:tabs>
              <w:autoSpaceDE w:val="0"/>
              <w:autoSpaceDN w:val="0"/>
              <w:adjustRightInd w:val="0"/>
              <w:ind w:left="361" w:hanging="361"/>
              <w:jc w:val="both"/>
              <w:rPr>
                <w:rFonts w:ascii="Tahoma" w:hAnsi="Tahoma" w:cs="Tahoma"/>
                <w:bCs/>
                <w:sz w:val="20"/>
                <w:szCs w:val="20"/>
                <w:lang w:val="ms-MY" w:eastAsia="en-MY"/>
              </w:rPr>
            </w:pPr>
          </w:p>
        </w:tc>
        <w:tc>
          <w:tcPr>
            <w:tcW w:w="2234" w:type="dxa"/>
            <w:vMerge/>
          </w:tcPr>
          <w:p w14:paraId="198116DD" w14:textId="77777777" w:rsidR="0093496A" w:rsidRPr="00F97C96" w:rsidRDefault="0093496A" w:rsidP="00D21FD9">
            <w:pPr>
              <w:rPr>
                <w:rFonts w:ascii="Tahoma" w:hAnsi="Tahoma" w:cs="Tahoma"/>
                <w:bCs/>
                <w:sz w:val="20"/>
                <w:szCs w:val="20"/>
                <w:lang w:val="ms-MY" w:eastAsia="en-MY"/>
              </w:rPr>
            </w:pPr>
          </w:p>
        </w:tc>
        <w:tc>
          <w:tcPr>
            <w:tcW w:w="1586" w:type="dxa"/>
            <w:vMerge/>
          </w:tcPr>
          <w:p w14:paraId="0856DFE0" w14:textId="77777777" w:rsidR="0093496A" w:rsidRPr="00F97C96" w:rsidRDefault="0093496A" w:rsidP="00D21FD9">
            <w:pPr>
              <w:jc w:val="center"/>
              <w:rPr>
                <w:rFonts w:ascii="Tahoma" w:hAnsi="Tahoma" w:cs="Tahoma"/>
                <w:sz w:val="20"/>
                <w:szCs w:val="20"/>
                <w:lang w:val="ms-MY"/>
              </w:rPr>
            </w:pPr>
          </w:p>
        </w:tc>
        <w:tc>
          <w:tcPr>
            <w:tcW w:w="2750" w:type="dxa"/>
            <w:shd w:val="clear" w:color="auto" w:fill="FFFFFF" w:themeFill="background1"/>
          </w:tcPr>
          <w:p w14:paraId="382902B4" w14:textId="1AB7257D"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FEM</w:t>
            </w:r>
          </w:p>
          <w:p w14:paraId="07D741B6" w14:textId="2899CC95" w:rsidR="0093496A" w:rsidRPr="00F97C96" w:rsidRDefault="0093496A" w:rsidP="004453C9">
            <w:pPr>
              <w:contextualSpacing/>
              <w:rPr>
                <w:rFonts w:ascii="Tahoma" w:hAnsi="Tahoma" w:cs="Tahoma"/>
                <w:sz w:val="20"/>
                <w:szCs w:val="20"/>
                <w:lang w:val="ms-MY"/>
              </w:rPr>
            </w:pPr>
            <w:r w:rsidRPr="00F97C96">
              <w:rPr>
                <w:rFonts w:ascii="Tahoma" w:hAnsi="Tahoma" w:cs="Tahoma"/>
                <w:sz w:val="20"/>
                <w:szCs w:val="20"/>
                <w:lang w:val="ms-MY"/>
              </w:rPr>
              <w:t>FEM telah mengemukakan permohonan menaiktaraf Bilik Cetak dan Bilik Kebal/Khas FEM bagi meningkatkan tahap keselamatan pengendalian kertas peperiksaan. Sebagai langkah pemantauan, buku Log keluar masuk staf telah diwujudkan bagi memantau urusan keluar masuk staf semasa urusan pengendalian pembungkusan kertas soalan ujian/ peperiksaan</w:t>
            </w:r>
          </w:p>
        </w:tc>
        <w:tc>
          <w:tcPr>
            <w:tcW w:w="2285" w:type="dxa"/>
            <w:shd w:val="clear" w:color="auto" w:fill="FFFFFF" w:themeFill="background1"/>
          </w:tcPr>
          <w:p w14:paraId="51B1A1D1" w14:textId="77777777" w:rsidR="0093496A" w:rsidRPr="00F97C96" w:rsidRDefault="0093496A" w:rsidP="00D21FD9">
            <w:pPr>
              <w:contextualSpacing/>
              <w:rPr>
                <w:rFonts w:ascii="Tahoma" w:hAnsi="Tahoma" w:cs="Tahoma"/>
                <w:b/>
                <w:sz w:val="20"/>
                <w:szCs w:val="20"/>
                <w:u w:val="single"/>
                <w:lang w:val="ms-MY"/>
              </w:rPr>
            </w:pPr>
          </w:p>
          <w:p w14:paraId="6F903D03" w14:textId="77777777" w:rsidR="0093496A" w:rsidRPr="00F97C96" w:rsidRDefault="0093496A" w:rsidP="00D21FD9">
            <w:pPr>
              <w:contextualSpacing/>
              <w:rPr>
                <w:rFonts w:ascii="Tahoma" w:hAnsi="Tahoma" w:cs="Tahoma"/>
                <w:b/>
                <w:sz w:val="20"/>
                <w:szCs w:val="20"/>
                <w:u w:val="single"/>
                <w:lang w:val="ms-MY"/>
              </w:rPr>
            </w:pPr>
          </w:p>
          <w:p w14:paraId="0308A105" w14:textId="77777777" w:rsidR="0093496A" w:rsidRPr="00F97C96" w:rsidRDefault="0093496A" w:rsidP="00D21FD9">
            <w:pPr>
              <w:contextualSpacing/>
              <w:rPr>
                <w:rFonts w:ascii="Tahoma" w:hAnsi="Tahoma" w:cs="Tahoma"/>
                <w:b/>
                <w:sz w:val="20"/>
                <w:szCs w:val="20"/>
                <w:u w:val="single"/>
                <w:lang w:val="ms-MY"/>
              </w:rPr>
            </w:pPr>
          </w:p>
          <w:p w14:paraId="46615CD2" w14:textId="77777777" w:rsidR="0093496A" w:rsidRPr="00F97C96" w:rsidRDefault="00B77C23" w:rsidP="00B77C23">
            <w:pPr>
              <w:contextualSpacing/>
              <w:rPr>
                <w:rFonts w:ascii="Tahoma" w:hAnsi="Tahoma" w:cs="Tahoma"/>
                <w:bCs/>
                <w:sz w:val="20"/>
                <w:szCs w:val="20"/>
                <w:lang w:val="ms-MY"/>
              </w:rPr>
            </w:pPr>
            <w:r w:rsidRPr="00F97C96">
              <w:rPr>
                <w:rFonts w:ascii="Tahoma" w:hAnsi="Tahoma" w:cs="Tahoma"/>
                <w:bCs/>
                <w:sz w:val="20"/>
                <w:szCs w:val="20"/>
                <w:lang w:val="ms-MY"/>
              </w:rPr>
              <w:t>Permohonan Cadangan Naiktaraf Bilik Cetak - Bilik Kebal FEM</w:t>
            </w:r>
          </w:p>
          <w:p w14:paraId="237504C2" w14:textId="77777777" w:rsidR="00B77C23" w:rsidRPr="00F97C96" w:rsidRDefault="00B77C23" w:rsidP="00B77C23">
            <w:pPr>
              <w:contextualSpacing/>
              <w:rPr>
                <w:rFonts w:ascii="Tahoma" w:hAnsi="Tahoma" w:cs="Tahoma"/>
                <w:bCs/>
                <w:sz w:val="20"/>
                <w:szCs w:val="20"/>
                <w:lang w:val="ms-MY"/>
              </w:rPr>
            </w:pPr>
            <w:r w:rsidRPr="00F97C96">
              <w:rPr>
                <w:rFonts w:ascii="Tahoma" w:hAnsi="Tahoma" w:cs="Tahoma"/>
                <w:bCs/>
                <w:sz w:val="20"/>
                <w:szCs w:val="20"/>
                <w:lang w:val="ms-MY"/>
              </w:rPr>
              <w:t>Sesi Perbincangan Penyelarasan Fail Kursus di FEM (15Januari2020)</w:t>
            </w:r>
          </w:p>
          <w:p w14:paraId="68009278" w14:textId="5BE52BC0" w:rsidR="00B77C23" w:rsidRPr="00F97C96" w:rsidRDefault="00B77C23" w:rsidP="00B77C23">
            <w:pPr>
              <w:contextualSpacing/>
              <w:rPr>
                <w:rFonts w:ascii="Tahoma" w:hAnsi="Tahoma" w:cs="Tahoma"/>
                <w:bCs/>
                <w:sz w:val="20"/>
                <w:szCs w:val="20"/>
                <w:lang w:val="ms-MY"/>
              </w:rPr>
            </w:pPr>
          </w:p>
        </w:tc>
      </w:tr>
      <w:tr w:rsidR="00EA1888" w:rsidRPr="00F97C96" w14:paraId="57DA1397" w14:textId="2E345EBA" w:rsidTr="005F0FAF">
        <w:trPr>
          <w:trHeight w:val="1263"/>
        </w:trPr>
        <w:tc>
          <w:tcPr>
            <w:tcW w:w="789" w:type="dxa"/>
            <w:vMerge w:val="restart"/>
            <w:tcBorders>
              <w:top w:val="nil"/>
              <w:bottom w:val="nil"/>
            </w:tcBorders>
          </w:tcPr>
          <w:p w14:paraId="21831DDD" w14:textId="4A9BEE29" w:rsidR="0093496A" w:rsidRPr="00F97C96" w:rsidRDefault="0093496A" w:rsidP="00D21FD9">
            <w:pPr>
              <w:contextualSpacing/>
              <w:rPr>
                <w:rFonts w:ascii="Tahoma" w:hAnsi="Tahoma" w:cs="Tahoma"/>
                <w:sz w:val="20"/>
                <w:szCs w:val="20"/>
                <w:lang w:val="ms-MY"/>
              </w:rPr>
            </w:pPr>
          </w:p>
        </w:tc>
        <w:tc>
          <w:tcPr>
            <w:tcW w:w="962" w:type="dxa"/>
            <w:vMerge w:val="restart"/>
            <w:tcBorders>
              <w:top w:val="nil"/>
              <w:bottom w:val="nil"/>
            </w:tcBorders>
          </w:tcPr>
          <w:p w14:paraId="10593A2F" w14:textId="5C3E4F6E" w:rsidR="0093496A" w:rsidRPr="00F97C96" w:rsidRDefault="0093496A" w:rsidP="00D21FD9">
            <w:pPr>
              <w:contextualSpacing/>
              <w:jc w:val="center"/>
              <w:rPr>
                <w:rFonts w:ascii="Tahoma" w:hAnsi="Tahoma" w:cs="Tahoma"/>
                <w:sz w:val="20"/>
                <w:szCs w:val="20"/>
                <w:lang w:val="ms-MY"/>
              </w:rPr>
            </w:pPr>
          </w:p>
        </w:tc>
        <w:tc>
          <w:tcPr>
            <w:tcW w:w="4059" w:type="dxa"/>
            <w:vMerge w:val="restart"/>
          </w:tcPr>
          <w:p w14:paraId="4A19E72E" w14:textId="3642A03F" w:rsidR="0093496A" w:rsidRPr="00F97C96" w:rsidRDefault="0093496A" w:rsidP="00D21FD9">
            <w:pPr>
              <w:numPr>
                <w:ilvl w:val="0"/>
                <w:numId w:val="12"/>
              </w:numPr>
              <w:tabs>
                <w:tab w:val="left" w:pos="286"/>
                <w:tab w:val="left" w:pos="1050"/>
              </w:tabs>
              <w:ind w:left="361" w:hanging="361"/>
              <w:jc w:val="both"/>
              <w:rPr>
                <w:rFonts w:ascii="Tahoma" w:hAnsi="Tahoma" w:cs="Tahoma"/>
                <w:sz w:val="20"/>
                <w:szCs w:val="20"/>
                <w:lang w:val="ms-MY"/>
              </w:rPr>
            </w:pPr>
            <w:r w:rsidRPr="00F97C96">
              <w:rPr>
                <w:rFonts w:ascii="Tahoma" w:hAnsi="Tahoma" w:cs="Tahoma"/>
                <w:sz w:val="20"/>
                <w:szCs w:val="20"/>
                <w:lang w:val="ms-MY"/>
              </w:rPr>
              <w:tab/>
              <w:t xml:space="preserve">Pengurusan fail kursus boleh ditambahbaik dengan mengenalpasti senarai </w:t>
            </w:r>
            <w:r w:rsidRPr="00F97C96">
              <w:rPr>
                <w:rFonts w:ascii="Tahoma" w:hAnsi="Tahoma" w:cs="Tahoma"/>
                <w:i/>
                <w:sz w:val="20"/>
                <w:szCs w:val="20"/>
                <w:lang w:val="ms-MY"/>
              </w:rPr>
              <w:t>soft</w:t>
            </w:r>
            <w:r w:rsidRPr="00F97C96">
              <w:rPr>
                <w:rFonts w:ascii="Tahoma" w:hAnsi="Tahoma" w:cs="Tahoma"/>
                <w:sz w:val="20"/>
                <w:szCs w:val="20"/>
                <w:lang w:val="ms-MY"/>
              </w:rPr>
              <w:t xml:space="preserve"> dan </w:t>
            </w:r>
            <w:r w:rsidRPr="00F97C96">
              <w:rPr>
                <w:rFonts w:ascii="Tahoma" w:hAnsi="Tahoma" w:cs="Tahoma"/>
                <w:i/>
                <w:sz w:val="20"/>
                <w:szCs w:val="20"/>
                <w:lang w:val="ms-MY"/>
              </w:rPr>
              <w:t>hard copy</w:t>
            </w:r>
            <w:r w:rsidRPr="00F97C96">
              <w:rPr>
                <w:rFonts w:ascii="Tahoma" w:hAnsi="Tahoma" w:cs="Tahoma"/>
                <w:sz w:val="20"/>
                <w:szCs w:val="20"/>
                <w:lang w:val="ms-MY"/>
              </w:rPr>
              <w:t xml:space="preserve"> dapat dicapai dengan mudah bagi tujuan semakan dan pemantauan </w:t>
            </w:r>
          </w:p>
        </w:tc>
        <w:tc>
          <w:tcPr>
            <w:tcW w:w="2234" w:type="dxa"/>
            <w:vMerge w:val="restart"/>
          </w:tcPr>
          <w:p w14:paraId="4F4DAB87" w14:textId="0468417D" w:rsidR="0093496A" w:rsidRPr="00F97C96" w:rsidRDefault="0093496A" w:rsidP="00D21FD9">
            <w:pPr>
              <w:pStyle w:val="ListParagraph"/>
              <w:numPr>
                <w:ilvl w:val="0"/>
                <w:numId w:val="11"/>
              </w:numPr>
              <w:ind w:left="376" w:hanging="180"/>
              <w:rPr>
                <w:rFonts w:ascii="Tahoma" w:hAnsi="Tahoma" w:cs="Tahoma"/>
                <w:sz w:val="20"/>
                <w:szCs w:val="20"/>
                <w:lang w:val="ms-MY"/>
              </w:rPr>
            </w:pPr>
            <w:r w:rsidRPr="00F97C96">
              <w:rPr>
                <w:rFonts w:ascii="Tahoma" w:hAnsi="Tahoma" w:cs="Tahoma"/>
                <w:bCs/>
                <w:sz w:val="20"/>
                <w:szCs w:val="20"/>
                <w:lang w:val="ms-MY" w:eastAsia="en-MY"/>
              </w:rPr>
              <w:t>Fakulti Perubatan dan Sains Kesihatan</w:t>
            </w:r>
          </w:p>
          <w:p w14:paraId="2EA50598" w14:textId="77C25E5F" w:rsidR="0093496A" w:rsidRPr="00F97C96" w:rsidRDefault="0093496A" w:rsidP="00D21FD9">
            <w:pPr>
              <w:pStyle w:val="ListParagraph"/>
              <w:numPr>
                <w:ilvl w:val="0"/>
                <w:numId w:val="11"/>
              </w:numPr>
              <w:ind w:left="376" w:hanging="180"/>
              <w:rPr>
                <w:rFonts w:ascii="Tahoma" w:hAnsi="Tahoma" w:cs="Tahoma"/>
                <w:sz w:val="20"/>
                <w:szCs w:val="20"/>
                <w:lang w:val="ms-MY"/>
              </w:rPr>
            </w:pPr>
            <w:r w:rsidRPr="00F97C96">
              <w:rPr>
                <w:rFonts w:ascii="Tahoma" w:hAnsi="Tahoma" w:cs="Tahoma"/>
                <w:bCs/>
                <w:sz w:val="20"/>
                <w:szCs w:val="20"/>
                <w:lang w:val="ms-MY" w:eastAsia="en-MY"/>
              </w:rPr>
              <w:t>Fakulti Sains dan Teknologi Makanan</w:t>
            </w:r>
          </w:p>
          <w:p w14:paraId="71BA2904" w14:textId="77777777" w:rsidR="0093496A" w:rsidRPr="00F97C96" w:rsidRDefault="0093496A" w:rsidP="00D21FD9">
            <w:pPr>
              <w:pStyle w:val="ListParagraph"/>
              <w:numPr>
                <w:ilvl w:val="0"/>
                <w:numId w:val="11"/>
              </w:numPr>
              <w:ind w:left="376" w:hanging="180"/>
              <w:rPr>
                <w:rFonts w:ascii="Tahoma" w:hAnsi="Tahoma" w:cs="Tahoma"/>
                <w:sz w:val="20"/>
                <w:szCs w:val="20"/>
                <w:lang w:val="ms-MY"/>
              </w:rPr>
            </w:pPr>
            <w:r w:rsidRPr="00F97C96">
              <w:rPr>
                <w:rFonts w:ascii="Tahoma" w:hAnsi="Tahoma" w:cs="Tahoma"/>
                <w:bCs/>
                <w:sz w:val="20"/>
                <w:szCs w:val="20"/>
                <w:lang w:val="ms-MY" w:eastAsia="en-MY"/>
              </w:rPr>
              <w:t>Fakulti Ekologi dan Manusia</w:t>
            </w:r>
          </w:p>
          <w:p w14:paraId="5EC69BD6" w14:textId="60D7BBD4" w:rsidR="0093496A" w:rsidRPr="00F97C96" w:rsidRDefault="0093496A" w:rsidP="00D21FD9">
            <w:pPr>
              <w:tabs>
                <w:tab w:val="left" w:pos="286"/>
                <w:tab w:val="left" w:pos="1050"/>
              </w:tabs>
              <w:jc w:val="both"/>
              <w:rPr>
                <w:rFonts w:ascii="Tahoma" w:hAnsi="Tahoma" w:cs="Tahoma"/>
                <w:sz w:val="20"/>
                <w:szCs w:val="20"/>
                <w:lang w:val="ms-MY"/>
              </w:rPr>
            </w:pPr>
          </w:p>
        </w:tc>
        <w:tc>
          <w:tcPr>
            <w:tcW w:w="1586" w:type="dxa"/>
          </w:tcPr>
          <w:p w14:paraId="04554F91" w14:textId="4E069851"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0B8ECC50" w14:textId="2F4A318B"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FPSK</w:t>
            </w:r>
          </w:p>
          <w:p w14:paraId="0040CD97"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Surat makluman dan peringatan telah dikeluarkan bagi memastikan Pengurusan fail kursus ditambahbaik.</w:t>
            </w:r>
          </w:p>
          <w:p w14:paraId="4621740E" w14:textId="434D67AA"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69C1BC75" w14:textId="77777777" w:rsidR="0093496A" w:rsidRPr="00F97C96" w:rsidRDefault="0093496A" w:rsidP="00B77C23">
            <w:pPr>
              <w:contextualSpacing/>
              <w:rPr>
                <w:rFonts w:ascii="Tahoma" w:hAnsi="Tahoma" w:cs="Tahoma"/>
                <w:b/>
                <w:sz w:val="20"/>
                <w:szCs w:val="20"/>
                <w:u w:val="single"/>
                <w:lang w:val="ms-MY"/>
              </w:rPr>
            </w:pPr>
          </w:p>
          <w:p w14:paraId="3D8CC925" w14:textId="5D0D55F9" w:rsidR="0093496A" w:rsidRPr="00F97C96" w:rsidRDefault="0093496A" w:rsidP="00B77C23">
            <w:pPr>
              <w:contextualSpacing/>
              <w:rPr>
                <w:rFonts w:ascii="Tahoma" w:hAnsi="Tahoma" w:cs="Tahoma"/>
                <w:bCs/>
                <w:sz w:val="20"/>
                <w:szCs w:val="20"/>
                <w:lang w:val="ms-MY"/>
              </w:rPr>
            </w:pPr>
            <w:r w:rsidRPr="00F97C96">
              <w:rPr>
                <w:rFonts w:ascii="Tahoma" w:hAnsi="Tahoma" w:cs="Tahoma"/>
                <w:bCs/>
                <w:sz w:val="20"/>
                <w:szCs w:val="20"/>
                <w:lang w:val="ms-MY"/>
              </w:rPr>
              <w:t>Surat makluman dan peringatan kepada Jabatan.</w:t>
            </w:r>
          </w:p>
          <w:p w14:paraId="2A22D18D" w14:textId="551AFF78" w:rsidR="0093496A" w:rsidRPr="00F97C96" w:rsidRDefault="0093496A" w:rsidP="00B77C23">
            <w:pPr>
              <w:contextualSpacing/>
              <w:rPr>
                <w:rFonts w:ascii="Tahoma" w:hAnsi="Tahoma" w:cs="Tahoma"/>
                <w:b/>
                <w:sz w:val="20"/>
                <w:szCs w:val="20"/>
                <w:u w:val="single"/>
                <w:lang w:val="ms-MY"/>
              </w:rPr>
            </w:pPr>
          </w:p>
        </w:tc>
      </w:tr>
      <w:tr w:rsidR="00EA1888" w:rsidRPr="00F97C96" w14:paraId="5BABC5CA" w14:textId="77777777" w:rsidTr="00B608CB">
        <w:trPr>
          <w:trHeight w:val="1335"/>
        </w:trPr>
        <w:tc>
          <w:tcPr>
            <w:tcW w:w="789" w:type="dxa"/>
            <w:vMerge/>
            <w:tcBorders>
              <w:bottom w:val="nil"/>
            </w:tcBorders>
          </w:tcPr>
          <w:p w14:paraId="43413F5E" w14:textId="77777777" w:rsidR="0093496A" w:rsidRPr="00F97C96" w:rsidRDefault="0093496A" w:rsidP="00D21FD9">
            <w:pPr>
              <w:contextualSpacing/>
              <w:rPr>
                <w:rFonts w:ascii="Tahoma" w:hAnsi="Tahoma" w:cs="Tahoma"/>
                <w:sz w:val="20"/>
                <w:szCs w:val="20"/>
                <w:lang w:val="ms-MY"/>
              </w:rPr>
            </w:pPr>
          </w:p>
        </w:tc>
        <w:tc>
          <w:tcPr>
            <w:tcW w:w="962" w:type="dxa"/>
            <w:vMerge/>
            <w:tcBorders>
              <w:bottom w:val="nil"/>
            </w:tcBorders>
          </w:tcPr>
          <w:p w14:paraId="3928CE58" w14:textId="77777777" w:rsidR="0093496A" w:rsidRPr="00F97C96" w:rsidRDefault="0093496A" w:rsidP="00D21FD9">
            <w:pPr>
              <w:contextualSpacing/>
              <w:jc w:val="center"/>
              <w:rPr>
                <w:rFonts w:ascii="Tahoma" w:hAnsi="Tahoma" w:cs="Tahoma"/>
                <w:sz w:val="20"/>
                <w:szCs w:val="20"/>
                <w:lang w:val="ms-MY"/>
              </w:rPr>
            </w:pPr>
          </w:p>
        </w:tc>
        <w:tc>
          <w:tcPr>
            <w:tcW w:w="4059" w:type="dxa"/>
            <w:vMerge/>
          </w:tcPr>
          <w:p w14:paraId="6D80CD99" w14:textId="77777777" w:rsidR="0093496A" w:rsidRPr="00F97C96" w:rsidRDefault="0093496A" w:rsidP="00D21FD9">
            <w:pPr>
              <w:numPr>
                <w:ilvl w:val="0"/>
                <w:numId w:val="12"/>
              </w:numPr>
              <w:tabs>
                <w:tab w:val="left" w:pos="286"/>
                <w:tab w:val="left" w:pos="1050"/>
              </w:tabs>
              <w:ind w:left="361" w:hanging="361"/>
              <w:jc w:val="both"/>
              <w:rPr>
                <w:rFonts w:ascii="Tahoma" w:hAnsi="Tahoma" w:cs="Tahoma"/>
                <w:sz w:val="20"/>
                <w:szCs w:val="20"/>
                <w:lang w:val="ms-MY"/>
              </w:rPr>
            </w:pPr>
          </w:p>
        </w:tc>
        <w:tc>
          <w:tcPr>
            <w:tcW w:w="2234" w:type="dxa"/>
            <w:vMerge/>
          </w:tcPr>
          <w:p w14:paraId="015C594D" w14:textId="77777777" w:rsidR="0093496A" w:rsidRPr="00F97C96" w:rsidRDefault="0093496A" w:rsidP="00D21FD9">
            <w:pPr>
              <w:tabs>
                <w:tab w:val="left" w:pos="286"/>
                <w:tab w:val="left" w:pos="1050"/>
              </w:tabs>
              <w:jc w:val="both"/>
              <w:rPr>
                <w:rFonts w:ascii="Tahoma" w:hAnsi="Tahoma" w:cs="Tahoma"/>
                <w:sz w:val="20"/>
                <w:szCs w:val="20"/>
                <w:lang w:val="ms-MY"/>
              </w:rPr>
            </w:pPr>
          </w:p>
        </w:tc>
        <w:tc>
          <w:tcPr>
            <w:tcW w:w="1586" w:type="dxa"/>
          </w:tcPr>
          <w:p w14:paraId="4EDA960B" w14:textId="31F35E3B"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tcPr>
          <w:p w14:paraId="7566BB64" w14:textId="77777777" w:rsidR="0093496A" w:rsidRPr="00F97C96" w:rsidRDefault="0093496A" w:rsidP="00D21FD9">
            <w:pPr>
              <w:contextualSpacing/>
              <w:jc w:val="both"/>
              <w:rPr>
                <w:rFonts w:ascii="Tahoma" w:hAnsi="Tahoma" w:cs="Tahoma"/>
                <w:b/>
                <w:sz w:val="20"/>
                <w:szCs w:val="20"/>
                <w:u w:val="single"/>
                <w:lang w:val="ms-MY"/>
              </w:rPr>
            </w:pPr>
            <w:r w:rsidRPr="00F97C96">
              <w:rPr>
                <w:rFonts w:ascii="Tahoma" w:hAnsi="Tahoma" w:cs="Tahoma"/>
                <w:b/>
                <w:sz w:val="20"/>
                <w:szCs w:val="20"/>
                <w:u w:val="single"/>
                <w:lang w:val="ms-MY"/>
              </w:rPr>
              <w:t>Maklum balas FSTM</w:t>
            </w:r>
          </w:p>
          <w:p w14:paraId="012FEDDB"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 xml:space="preserve">Senarai rekod kualiti dibahagikan mengikut </w:t>
            </w:r>
            <w:r w:rsidRPr="00F97C96">
              <w:rPr>
                <w:rFonts w:ascii="Tahoma" w:hAnsi="Tahoma" w:cs="Tahoma"/>
                <w:i/>
                <w:iCs/>
                <w:sz w:val="20"/>
                <w:szCs w:val="20"/>
                <w:lang w:val="ms-MY"/>
              </w:rPr>
              <w:t>hardcopy</w:t>
            </w:r>
            <w:r w:rsidRPr="00F97C96">
              <w:rPr>
                <w:rFonts w:ascii="Tahoma" w:hAnsi="Tahoma" w:cs="Tahoma"/>
                <w:sz w:val="20"/>
                <w:szCs w:val="20"/>
                <w:lang w:val="ms-MY"/>
              </w:rPr>
              <w:t xml:space="preserve"> dan </w:t>
            </w:r>
            <w:r w:rsidRPr="00F97C96">
              <w:rPr>
                <w:rFonts w:ascii="Tahoma" w:hAnsi="Tahoma" w:cs="Tahoma"/>
                <w:i/>
                <w:iCs/>
                <w:sz w:val="20"/>
                <w:szCs w:val="20"/>
                <w:lang w:val="ms-MY"/>
              </w:rPr>
              <w:t>softcopy</w:t>
            </w:r>
            <w:r w:rsidRPr="00F97C96">
              <w:rPr>
                <w:rFonts w:ascii="Tahoma" w:hAnsi="Tahoma" w:cs="Tahoma"/>
                <w:sz w:val="20"/>
                <w:szCs w:val="20"/>
                <w:lang w:val="ms-MY"/>
              </w:rPr>
              <w:t xml:space="preserve"> untuk memudahkan semakan.</w:t>
            </w:r>
          </w:p>
          <w:p w14:paraId="32BB113E" w14:textId="26C4AE39" w:rsidR="0093496A" w:rsidRPr="00F97C96" w:rsidRDefault="0093496A" w:rsidP="00D21FD9">
            <w:pPr>
              <w:contextualSpacing/>
              <w:rPr>
                <w:rFonts w:ascii="Tahoma" w:hAnsi="Tahoma" w:cs="Tahoma"/>
                <w:sz w:val="20"/>
                <w:szCs w:val="20"/>
                <w:highlight w:val="yellow"/>
                <w:lang w:val="ms-MY"/>
              </w:rPr>
            </w:pPr>
            <w:r w:rsidRPr="00F97C96">
              <w:rPr>
                <w:rFonts w:ascii="Tahoma" w:hAnsi="Tahoma" w:cs="Tahoma"/>
                <w:sz w:val="20"/>
                <w:szCs w:val="20"/>
                <w:lang w:val="ms-MY"/>
              </w:rPr>
              <w:t xml:space="preserve"> </w:t>
            </w:r>
          </w:p>
        </w:tc>
        <w:tc>
          <w:tcPr>
            <w:tcW w:w="2285" w:type="dxa"/>
          </w:tcPr>
          <w:p w14:paraId="1001AAD4" w14:textId="77777777" w:rsidR="0093496A" w:rsidRPr="00F97C96" w:rsidRDefault="0093496A" w:rsidP="00B77C23">
            <w:pPr>
              <w:contextualSpacing/>
              <w:rPr>
                <w:rFonts w:ascii="Tahoma" w:hAnsi="Tahoma" w:cs="Tahoma"/>
                <w:b/>
                <w:sz w:val="20"/>
                <w:szCs w:val="20"/>
                <w:u w:val="single"/>
                <w:lang w:val="ms-MY"/>
              </w:rPr>
            </w:pPr>
          </w:p>
          <w:p w14:paraId="4D915662" w14:textId="09DCF214" w:rsidR="0093496A" w:rsidRPr="00F97C96" w:rsidRDefault="0093496A" w:rsidP="00B77C23">
            <w:pPr>
              <w:contextualSpacing/>
              <w:rPr>
                <w:rFonts w:ascii="Tahoma" w:hAnsi="Tahoma" w:cs="Tahoma"/>
                <w:b/>
                <w:sz w:val="20"/>
                <w:szCs w:val="20"/>
                <w:u w:val="single"/>
                <w:lang w:val="ms-MY"/>
              </w:rPr>
            </w:pPr>
            <w:r w:rsidRPr="00F97C96">
              <w:rPr>
                <w:rFonts w:ascii="Tahoma" w:hAnsi="Tahoma" w:cs="Tahoma"/>
                <w:bCs/>
                <w:sz w:val="20"/>
                <w:szCs w:val="20"/>
                <w:lang w:val="ms-MY"/>
              </w:rPr>
              <w:t>Pembahagian senarai rekod kualiti untuk fail kursus dilampirkan.</w:t>
            </w:r>
          </w:p>
        </w:tc>
      </w:tr>
      <w:tr w:rsidR="00EA1888" w:rsidRPr="00F97C96" w14:paraId="6091F120" w14:textId="77777777" w:rsidTr="00B608CB">
        <w:trPr>
          <w:trHeight w:val="1155"/>
        </w:trPr>
        <w:tc>
          <w:tcPr>
            <w:tcW w:w="789" w:type="dxa"/>
            <w:vMerge/>
            <w:tcBorders>
              <w:bottom w:val="nil"/>
            </w:tcBorders>
          </w:tcPr>
          <w:p w14:paraId="72A7CAF0" w14:textId="77777777" w:rsidR="0093496A" w:rsidRPr="00F97C96" w:rsidRDefault="0093496A" w:rsidP="00D21FD9">
            <w:pPr>
              <w:contextualSpacing/>
              <w:rPr>
                <w:rFonts w:ascii="Tahoma" w:hAnsi="Tahoma" w:cs="Tahoma"/>
                <w:sz w:val="20"/>
                <w:szCs w:val="20"/>
                <w:lang w:val="ms-MY"/>
              </w:rPr>
            </w:pPr>
          </w:p>
        </w:tc>
        <w:tc>
          <w:tcPr>
            <w:tcW w:w="962" w:type="dxa"/>
            <w:vMerge/>
            <w:tcBorders>
              <w:bottom w:val="nil"/>
            </w:tcBorders>
          </w:tcPr>
          <w:p w14:paraId="2A213C65" w14:textId="77777777" w:rsidR="0093496A" w:rsidRPr="00F97C96" w:rsidRDefault="0093496A" w:rsidP="00D21FD9">
            <w:pPr>
              <w:contextualSpacing/>
              <w:jc w:val="center"/>
              <w:rPr>
                <w:rFonts w:ascii="Tahoma" w:hAnsi="Tahoma" w:cs="Tahoma"/>
                <w:sz w:val="20"/>
                <w:szCs w:val="20"/>
                <w:lang w:val="ms-MY"/>
              </w:rPr>
            </w:pPr>
          </w:p>
        </w:tc>
        <w:tc>
          <w:tcPr>
            <w:tcW w:w="4059" w:type="dxa"/>
            <w:vMerge/>
          </w:tcPr>
          <w:p w14:paraId="5816B50C" w14:textId="77777777" w:rsidR="0093496A" w:rsidRPr="00F97C96" w:rsidRDefault="0093496A" w:rsidP="00D21FD9">
            <w:pPr>
              <w:numPr>
                <w:ilvl w:val="0"/>
                <w:numId w:val="12"/>
              </w:numPr>
              <w:tabs>
                <w:tab w:val="left" w:pos="286"/>
                <w:tab w:val="left" w:pos="1050"/>
              </w:tabs>
              <w:ind w:left="361" w:hanging="361"/>
              <w:jc w:val="both"/>
              <w:rPr>
                <w:rFonts w:ascii="Tahoma" w:hAnsi="Tahoma" w:cs="Tahoma"/>
                <w:sz w:val="20"/>
                <w:szCs w:val="20"/>
                <w:lang w:val="ms-MY"/>
              </w:rPr>
            </w:pPr>
          </w:p>
        </w:tc>
        <w:tc>
          <w:tcPr>
            <w:tcW w:w="2234" w:type="dxa"/>
            <w:vMerge/>
          </w:tcPr>
          <w:p w14:paraId="7A2C7CB3" w14:textId="77777777" w:rsidR="0093496A" w:rsidRPr="00F97C96" w:rsidRDefault="0093496A" w:rsidP="00D21FD9">
            <w:pPr>
              <w:tabs>
                <w:tab w:val="left" w:pos="286"/>
                <w:tab w:val="left" w:pos="1050"/>
              </w:tabs>
              <w:jc w:val="both"/>
              <w:rPr>
                <w:rFonts w:ascii="Tahoma" w:hAnsi="Tahoma" w:cs="Tahoma"/>
                <w:sz w:val="20"/>
                <w:szCs w:val="20"/>
                <w:lang w:val="ms-MY"/>
              </w:rPr>
            </w:pPr>
          </w:p>
        </w:tc>
        <w:tc>
          <w:tcPr>
            <w:tcW w:w="1586" w:type="dxa"/>
          </w:tcPr>
          <w:p w14:paraId="17B8DC16" w14:textId="6072D300"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67D2FF9D" w14:textId="4C5B6AED"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FEM</w:t>
            </w:r>
          </w:p>
          <w:p w14:paraId="24A51389"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Menyeragamkan kandungan fail kursus melibatkan kelima-lima jabatan di FEM. Sesi perbincangan telah dijalankan pada 15 Januari 2020.</w:t>
            </w:r>
          </w:p>
          <w:p w14:paraId="29DFF19D" w14:textId="1B5D5D5A"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487C25A6" w14:textId="77777777" w:rsidR="0093496A" w:rsidRPr="00F97C96" w:rsidRDefault="0093496A" w:rsidP="00B77C23">
            <w:pPr>
              <w:contextualSpacing/>
              <w:rPr>
                <w:rFonts w:ascii="Tahoma" w:hAnsi="Tahoma" w:cs="Tahoma"/>
                <w:b/>
                <w:sz w:val="20"/>
                <w:szCs w:val="20"/>
                <w:u w:val="single"/>
                <w:lang w:val="ms-MY"/>
              </w:rPr>
            </w:pPr>
          </w:p>
          <w:p w14:paraId="0F44E1AA" w14:textId="52A275C2" w:rsidR="0093496A" w:rsidRPr="00F97C96" w:rsidRDefault="00B77C23" w:rsidP="00B77C23">
            <w:pPr>
              <w:contextualSpacing/>
              <w:rPr>
                <w:rFonts w:ascii="Tahoma" w:hAnsi="Tahoma" w:cs="Tahoma"/>
                <w:b/>
                <w:sz w:val="20"/>
                <w:szCs w:val="20"/>
                <w:lang w:val="ms-MY"/>
              </w:rPr>
            </w:pPr>
            <w:r w:rsidRPr="00F97C96">
              <w:rPr>
                <w:rFonts w:ascii="Tahoma" w:hAnsi="Tahoma" w:cs="Tahoma"/>
                <w:bCs/>
                <w:sz w:val="20"/>
                <w:szCs w:val="20"/>
                <w:lang w:val="ms-MY"/>
              </w:rPr>
              <w:t>Sesi Perbincangan Penyelarasan Fail Kursus di FEM (15Januari2020)</w:t>
            </w:r>
          </w:p>
        </w:tc>
      </w:tr>
      <w:tr w:rsidR="00EA1888" w:rsidRPr="00F97C96" w14:paraId="2C5FE35F" w14:textId="77777777" w:rsidTr="007A4D25">
        <w:trPr>
          <w:trHeight w:val="2073"/>
        </w:trPr>
        <w:tc>
          <w:tcPr>
            <w:tcW w:w="789" w:type="dxa"/>
            <w:tcBorders>
              <w:top w:val="nil"/>
            </w:tcBorders>
          </w:tcPr>
          <w:p w14:paraId="72030330" w14:textId="77777777" w:rsidR="0093496A" w:rsidRPr="00F97C96" w:rsidRDefault="0093496A" w:rsidP="00D21FD9">
            <w:pPr>
              <w:contextualSpacing/>
              <w:rPr>
                <w:rFonts w:ascii="Tahoma" w:hAnsi="Tahoma" w:cs="Tahoma"/>
                <w:sz w:val="20"/>
                <w:szCs w:val="20"/>
                <w:lang w:val="ms-MY"/>
              </w:rPr>
            </w:pPr>
          </w:p>
        </w:tc>
        <w:tc>
          <w:tcPr>
            <w:tcW w:w="962" w:type="dxa"/>
            <w:tcBorders>
              <w:top w:val="nil"/>
            </w:tcBorders>
          </w:tcPr>
          <w:p w14:paraId="789E3D66" w14:textId="77777777" w:rsidR="0093496A" w:rsidRPr="00F97C96" w:rsidRDefault="0093496A" w:rsidP="00D21FD9">
            <w:pPr>
              <w:contextualSpacing/>
              <w:jc w:val="center"/>
              <w:rPr>
                <w:rFonts w:ascii="Tahoma" w:hAnsi="Tahoma" w:cs="Tahoma"/>
                <w:sz w:val="20"/>
                <w:szCs w:val="20"/>
                <w:lang w:val="ms-MY"/>
              </w:rPr>
            </w:pPr>
          </w:p>
        </w:tc>
        <w:tc>
          <w:tcPr>
            <w:tcW w:w="4059" w:type="dxa"/>
          </w:tcPr>
          <w:p w14:paraId="69A660B9" w14:textId="40628946" w:rsidR="0093496A" w:rsidRPr="00F97C96" w:rsidRDefault="0093496A" w:rsidP="00D21FD9">
            <w:pPr>
              <w:widowControl w:val="0"/>
              <w:numPr>
                <w:ilvl w:val="0"/>
                <w:numId w:val="12"/>
              </w:numPr>
              <w:tabs>
                <w:tab w:val="left" w:pos="286"/>
              </w:tabs>
              <w:autoSpaceDE w:val="0"/>
              <w:autoSpaceDN w:val="0"/>
              <w:adjustRightInd w:val="0"/>
              <w:ind w:left="361" w:hanging="361"/>
              <w:jc w:val="both"/>
              <w:rPr>
                <w:rFonts w:ascii="Tahoma" w:hAnsi="Tahoma" w:cs="Tahoma"/>
                <w:sz w:val="20"/>
                <w:szCs w:val="20"/>
                <w:lang w:val="ms-MY"/>
              </w:rPr>
            </w:pPr>
            <w:r w:rsidRPr="00F97C96">
              <w:rPr>
                <w:rFonts w:ascii="Tahoma" w:hAnsi="Tahoma" w:cs="Tahoma"/>
                <w:sz w:val="20"/>
                <w:szCs w:val="20"/>
                <w:lang w:val="ms-MY" w:eastAsia="en-GB"/>
              </w:rPr>
              <w:tab/>
              <w:t xml:space="preserve">Laporan yang menyeluruh bagi posting klinikal pelajar Kejururawatan yang diselia oleh </w:t>
            </w:r>
            <w:r w:rsidRPr="00F97C96">
              <w:rPr>
                <w:rFonts w:ascii="Tahoma" w:hAnsi="Tahoma" w:cs="Tahoma"/>
                <w:i/>
                <w:sz w:val="20"/>
                <w:szCs w:val="20"/>
                <w:lang w:val="ms-MY" w:eastAsia="en-GB"/>
              </w:rPr>
              <w:t>Clinical Instructors</w:t>
            </w:r>
            <w:r w:rsidRPr="00F97C96">
              <w:rPr>
                <w:rFonts w:ascii="Tahoma" w:hAnsi="Tahoma" w:cs="Tahoma"/>
                <w:sz w:val="20"/>
                <w:szCs w:val="20"/>
                <w:lang w:val="ms-MY" w:eastAsia="en-GB"/>
              </w:rPr>
              <w:t xml:space="preserve"> boleh disemak semula untuk memastikan keberkesanan pengalaman klinikal yang holistik</w:t>
            </w:r>
          </w:p>
        </w:tc>
        <w:tc>
          <w:tcPr>
            <w:tcW w:w="2234" w:type="dxa"/>
          </w:tcPr>
          <w:p w14:paraId="2ED97DFD" w14:textId="1B64F2BA" w:rsidR="0093496A" w:rsidRPr="00F97C96" w:rsidRDefault="0093496A" w:rsidP="00D21FD9">
            <w:pPr>
              <w:rPr>
                <w:rFonts w:ascii="Tahoma" w:hAnsi="Tahoma" w:cs="Tahoma"/>
                <w:sz w:val="20"/>
                <w:szCs w:val="20"/>
                <w:lang w:val="ms-MY"/>
              </w:rPr>
            </w:pPr>
            <w:r w:rsidRPr="00F97C96">
              <w:rPr>
                <w:rFonts w:ascii="Tahoma" w:hAnsi="Tahoma" w:cs="Tahoma"/>
                <w:sz w:val="20"/>
                <w:szCs w:val="20"/>
                <w:lang w:val="ms-MY" w:eastAsia="en-GB"/>
              </w:rPr>
              <w:t>FPSK – Kejururawatan</w:t>
            </w:r>
          </w:p>
        </w:tc>
        <w:tc>
          <w:tcPr>
            <w:tcW w:w="1586" w:type="dxa"/>
          </w:tcPr>
          <w:p w14:paraId="68C31226" w14:textId="6BF4CC11"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74ED7F6B" w14:textId="6A21E03C"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FPSK</w:t>
            </w:r>
          </w:p>
          <w:p w14:paraId="563E0F26" w14:textId="77777777" w:rsidR="0093496A" w:rsidRPr="00F97C96" w:rsidRDefault="0093496A" w:rsidP="00D21FD9">
            <w:pPr>
              <w:contextualSpacing/>
              <w:rPr>
                <w:rFonts w:ascii="Tahoma" w:hAnsi="Tahoma" w:cs="Tahoma"/>
                <w:bCs/>
                <w:sz w:val="20"/>
                <w:szCs w:val="20"/>
                <w:lang w:val="ms-MY"/>
              </w:rPr>
            </w:pPr>
            <w:r w:rsidRPr="00F97C96">
              <w:rPr>
                <w:rFonts w:ascii="Tahoma" w:hAnsi="Tahoma" w:cs="Tahoma"/>
                <w:bCs/>
                <w:sz w:val="20"/>
                <w:szCs w:val="20"/>
                <w:lang w:val="ms-MY"/>
              </w:rPr>
              <w:t>Pihak Fakulti telah mengeluarkan surat dan meminta supaya Jabatan membangunkan perancangan bagi penyediaan laporan yang diselia oleh Instruktor Klinikal.</w:t>
            </w:r>
          </w:p>
          <w:p w14:paraId="1E9C2156" w14:textId="3D836604"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01A58BF4" w14:textId="77777777" w:rsidR="0093496A" w:rsidRPr="00F97C96" w:rsidRDefault="0093496A" w:rsidP="00D21FD9">
            <w:pPr>
              <w:contextualSpacing/>
              <w:rPr>
                <w:rFonts w:ascii="Tahoma" w:hAnsi="Tahoma" w:cs="Tahoma"/>
                <w:b/>
                <w:sz w:val="20"/>
                <w:szCs w:val="20"/>
                <w:u w:val="single"/>
                <w:lang w:val="ms-MY"/>
              </w:rPr>
            </w:pPr>
          </w:p>
          <w:p w14:paraId="20FF94A2" w14:textId="1CFB5A15" w:rsidR="0093496A" w:rsidRPr="00F97C96" w:rsidRDefault="00B77C23" w:rsidP="00D21FD9">
            <w:pPr>
              <w:contextualSpacing/>
              <w:rPr>
                <w:rFonts w:ascii="Tahoma" w:hAnsi="Tahoma" w:cs="Tahoma"/>
                <w:bCs/>
                <w:sz w:val="20"/>
                <w:szCs w:val="20"/>
                <w:lang w:val="ms-MY"/>
              </w:rPr>
            </w:pPr>
            <w:r w:rsidRPr="00F97C96">
              <w:rPr>
                <w:rFonts w:ascii="Tahoma" w:hAnsi="Tahoma" w:cs="Tahoma"/>
                <w:bCs/>
                <w:sz w:val="20"/>
                <w:szCs w:val="20"/>
                <w:lang w:val="ms-MY"/>
              </w:rPr>
              <w:t>Laporan CI</w:t>
            </w:r>
          </w:p>
          <w:p w14:paraId="1C4D9545" w14:textId="77777777" w:rsidR="0093496A" w:rsidRPr="00F97C96" w:rsidRDefault="0093496A" w:rsidP="00D21FD9">
            <w:pPr>
              <w:contextualSpacing/>
              <w:rPr>
                <w:rFonts w:ascii="Tahoma" w:hAnsi="Tahoma" w:cs="Tahoma"/>
                <w:bCs/>
                <w:sz w:val="20"/>
                <w:szCs w:val="20"/>
                <w:lang w:val="ms-MY"/>
              </w:rPr>
            </w:pPr>
          </w:p>
          <w:p w14:paraId="6BDB2029" w14:textId="130424AC" w:rsidR="0093496A" w:rsidRPr="00F97C96" w:rsidRDefault="0093496A" w:rsidP="00D21FD9">
            <w:pPr>
              <w:contextualSpacing/>
              <w:rPr>
                <w:rFonts w:ascii="Tahoma" w:hAnsi="Tahoma" w:cs="Tahoma"/>
                <w:bCs/>
                <w:sz w:val="20"/>
                <w:szCs w:val="20"/>
                <w:lang w:val="ms-MY"/>
              </w:rPr>
            </w:pPr>
            <w:r w:rsidRPr="00F97C96">
              <w:rPr>
                <w:rFonts w:ascii="Tahoma" w:hAnsi="Tahoma" w:cs="Tahoma"/>
                <w:bCs/>
                <w:sz w:val="20"/>
                <w:szCs w:val="20"/>
                <w:lang w:val="ms-MY"/>
              </w:rPr>
              <w:t>Laporan penyeliaan oleh Instruktor Klinikal</w:t>
            </w:r>
          </w:p>
          <w:p w14:paraId="66B79870" w14:textId="5B4A1DB7" w:rsidR="0093496A" w:rsidRPr="00F97C96" w:rsidRDefault="0093496A" w:rsidP="00D21FD9">
            <w:pPr>
              <w:contextualSpacing/>
              <w:rPr>
                <w:rFonts w:ascii="Tahoma" w:hAnsi="Tahoma" w:cs="Tahoma"/>
                <w:b/>
                <w:sz w:val="20"/>
                <w:szCs w:val="20"/>
                <w:u w:val="single"/>
                <w:lang w:val="ms-MY"/>
              </w:rPr>
            </w:pPr>
          </w:p>
        </w:tc>
      </w:tr>
      <w:tr w:rsidR="00EA1888" w:rsidRPr="00F97C96" w14:paraId="54D3802D" w14:textId="77777777" w:rsidTr="00B608CB">
        <w:trPr>
          <w:trHeight w:val="1173"/>
        </w:trPr>
        <w:tc>
          <w:tcPr>
            <w:tcW w:w="789" w:type="dxa"/>
            <w:vMerge w:val="restart"/>
          </w:tcPr>
          <w:p w14:paraId="656F32C1" w14:textId="05E87D5E"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OFI-10</w:t>
            </w:r>
          </w:p>
        </w:tc>
        <w:tc>
          <w:tcPr>
            <w:tcW w:w="962" w:type="dxa"/>
            <w:vMerge w:val="restart"/>
          </w:tcPr>
          <w:p w14:paraId="09994E7A" w14:textId="77777777"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8.5.3</w:t>
            </w:r>
          </w:p>
          <w:p w14:paraId="75FB121E" w14:textId="77777777" w:rsidR="0093496A" w:rsidRPr="00F97C96" w:rsidRDefault="0093496A" w:rsidP="00D21FD9">
            <w:pPr>
              <w:contextualSpacing/>
              <w:jc w:val="center"/>
              <w:rPr>
                <w:rFonts w:ascii="Tahoma" w:hAnsi="Tahoma" w:cs="Tahoma"/>
                <w:sz w:val="20"/>
                <w:szCs w:val="20"/>
                <w:lang w:val="ms-MY"/>
              </w:rPr>
            </w:pPr>
          </w:p>
        </w:tc>
        <w:tc>
          <w:tcPr>
            <w:tcW w:w="4059" w:type="dxa"/>
            <w:vMerge w:val="restart"/>
          </w:tcPr>
          <w:p w14:paraId="3CAAF67D" w14:textId="05BEDDF9" w:rsidR="0093496A" w:rsidRPr="00F97C96" w:rsidRDefault="0093496A" w:rsidP="00D21FD9">
            <w:pPr>
              <w:contextualSpacing/>
              <w:rPr>
                <w:rFonts w:ascii="Tahoma" w:hAnsi="Tahoma" w:cs="Tahoma"/>
                <w:sz w:val="20"/>
                <w:szCs w:val="20"/>
                <w:lang w:val="ms-MY" w:eastAsia="en-GB"/>
              </w:rPr>
            </w:pPr>
            <w:r w:rsidRPr="00F97C96">
              <w:rPr>
                <w:rFonts w:ascii="Tahoma" w:hAnsi="Tahoma" w:cs="Tahoma"/>
                <w:b/>
                <w:sz w:val="20"/>
                <w:szCs w:val="20"/>
                <w:lang w:val="ms-MY" w:eastAsia="en-GB"/>
              </w:rPr>
              <w:t>Harta kepunyaan pelanggan atau penyedia luar</w:t>
            </w:r>
          </w:p>
          <w:p w14:paraId="3BF2FA57" w14:textId="7E1D1491"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eastAsia="en-GB"/>
              </w:rPr>
              <w:t xml:space="preserve">Mekanisme pemeliharaan yang diwujudkan terhadap harta kepunyaan pelanggan atau penyedia luar seperti salinan kad pengenalan dan </w:t>
            </w:r>
            <w:r w:rsidRPr="00F97C96">
              <w:rPr>
                <w:rFonts w:ascii="Tahoma" w:hAnsi="Tahoma" w:cs="Tahoma"/>
                <w:i/>
                <w:sz w:val="20"/>
                <w:szCs w:val="20"/>
                <w:lang w:val="ms-MY" w:eastAsia="en-GB"/>
              </w:rPr>
              <w:t>passport</w:t>
            </w:r>
            <w:r w:rsidRPr="00F97C96">
              <w:rPr>
                <w:rFonts w:ascii="Tahoma" w:hAnsi="Tahoma" w:cs="Tahoma"/>
                <w:sz w:val="20"/>
                <w:szCs w:val="20"/>
                <w:lang w:val="ms-MY" w:eastAsia="en-GB"/>
              </w:rPr>
              <w:t xml:space="preserve"> pelajar semasa harta itu di bawah </w:t>
            </w:r>
            <w:r w:rsidRPr="00F97C96">
              <w:rPr>
                <w:rFonts w:ascii="Tahoma" w:hAnsi="Tahoma" w:cs="Tahoma"/>
                <w:sz w:val="20"/>
                <w:szCs w:val="20"/>
                <w:lang w:val="ms-MY" w:eastAsia="en-GB"/>
              </w:rPr>
              <w:lastRenderedPageBreak/>
              <w:t xml:space="preserve">kawalan atau digunakan oleh UPM boleh dilaksanakan secara konsisten. </w:t>
            </w:r>
          </w:p>
        </w:tc>
        <w:tc>
          <w:tcPr>
            <w:tcW w:w="2234" w:type="dxa"/>
            <w:vMerge w:val="restart"/>
          </w:tcPr>
          <w:p w14:paraId="2E33BA32" w14:textId="77777777" w:rsidR="0093496A" w:rsidRPr="00F97C96" w:rsidRDefault="0093496A" w:rsidP="00D21FD9">
            <w:pPr>
              <w:pStyle w:val="ListParagraph"/>
              <w:numPr>
                <w:ilvl w:val="0"/>
                <w:numId w:val="13"/>
              </w:numPr>
              <w:ind w:left="196" w:hanging="90"/>
              <w:rPr>
                <w:rFonts w:ascii="Tahoma" w:hAnsi="Tahoma" w:cs="Tahoma"/>
                <w:bCs/>
                <w:sz w:val="20"/>
                <w:szCs w:val="20"/>
                <w:lang w:val="ms-MY" w:eastAsia="en-MY"/>
              </w:rPr>
            </w:pPr>
            <w:r w:rsidRPr="00F97C96">
              <w:rPr>
                <w:rFonts w:ascii="Tahoma" w:hAnsi="Tahoma" w:cs="Tahoma"/>
                <w:bCs/>
                <w:sz w:val="20"/>
                <w:szCs w:val="20"/>
                <w:lang w:val="ms-MY" w:eastAsia="en-MY"/>
              </w:rPr>
              <w:lastRenderedPageBreak/>
              <w:t>Fakulti Sains dan Teknologi Makanan</w:t>
            </w:r>
          </w:p>
          <w:p w14:paraId="737AB5BE" w14:textId="52875D55" w:rsidR="0093496A" w:rsidRPr="00F97C96" w:rsidRDefault="0093496A" w:rsidP="00D21FD9">
            <w:pPr>
              <w:pStyle w:val="ListParagraph"/>
              <w:numPr>
                <w:ilvl w:val="0"/>
                <w:numId w:val="13"/>
              </w:numPr>
              <w:ind w:left="196" w:hanging="90"/>
              <w:rPr>
                <w:rFonts w:ascii="Tahoma" w:hAnsi="Tahoma" w:cs="Tahoma"/>
                <w:sz w:val="20"/>
                <w:szCs w:val="20"/>
                <w:lang w:val="ms-MY"/>
              </w:rPr>
            </w:pPr>
            <w:r w:rsidRPr="00F97C96">
              <w:rPr>
                <w:rFonts w:ascii="Tahoma" w:hAnsi="Tahoma" w:cs="Tahoma"/>
                <w:bCs/>
                <w:sz w:val="20"/>
                <w:szCs w:val="20"/>
                <w:lang w:val="ms-MY" w:eastAsia="en-MY"/>
              </w:rPr>
              <w:t>Penerbit</w:t>
            </w:r>
          </w:p>
        </w:tc>
        <w:tc>
          <w:tcPr>
            <w:tcW w:w="1586" w:type="dxa"/>
            <w:vMerge w:val="restart"/>
          </w:tcPr>
          <w:p w14:paraId="459B2792" w14:textId="7A19BBE6"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tcPr>
          <w:p w14:paraId="12EAC6A0" w14:textId="7777777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FSTM</w:t>
            </w:r>
          </w:p>
          <w:p w14:paraId="53D2A052" w14:textId="77777777" w:rsidR="0093496A" w:rsidRPr="00F97C96" w:rsidRDefault="0093496A" w:rsidP="00D21FD9">
            <w:pPr>
              <w:pStyle w:val="ListParagraph"/>
              <w:numPr>
                <w:ilvl w:val="0"/>
                <w:numId w:val="20"/>
              </w:numPr>
              <w:ind w:left="409" w:hanging="342"/>
              <w:rPr>
                <w:rFonts w:ascii="Tahoma" w:hAnsi="Tahoma" w:cs="Tahoma"/>
                <w:sz w:val="20"/>
                <w:szCs w:val="20"/>
                <w:lang w:val="ms-MY"/>
              </w:rPr>
            </w:pPr>
            <w:r w:rsidRPr="00F97C96">
              <w:rPr>
                <w:rFonts w:ascii="Tahoma" w:hAnsi="Tahoma" w:cs="Tahoma"/>
                <w:sz w:val="20"/>
                <w:szCs w:val="20"/>
                <w:lang w:val="ms-MY"/>
              </w:rPr>
              <w:t xml:space="preserve">Menyediakan cop berpalang “untuk kegunaan UPM sahaja” kepada Bahagian/Jabatan yang berkaitan (yang </w:t>
            </w:r>
            <w:r w:rsidRPr="00F97C96">
              <w:rPr>
                <w:rFonts w:ascii="Tahoma" w:hAnsi="Tahoma" w:cs="Tahoma"/>
                <w:sz w:val="20"/>
                <w:szCs w:val="20"/>
                <w:lang w:val="ms-MY"/>
              </w:rPr>
              <w:lastRenderedPageBreak/>
              <w:t>masih belum ada cop); dan</w:t>
            </w:r>
          </w:p>
          <w:p w14:paraId="525D4C78" w14:textId="77777777" w:rsidR="0093496A" w:rsidRPr="00F97C96" w:rsidRDefault="0093496A" w:rsidP="00D21FD9">
            <w:pPr>
              <w:pStyle w:val="ListParagraph"/>
              <w:numPr>
                <w:ilvl w:val="0"/>
                <w:numId w:val="20"/>
              </w:numPr>
              <w:ind w:left="409" w:hanging="342"/>
              <w:rPr>
                <w:rFonts w:ascii="Tahoma" w:hAnsi="Tahoma" w:cs="Tahoma"/>
                <w:sz w:val="20"/>
                <w:szCs w:val="20"/>
                <w:lang w:val="ms-MY"/>
              </w:rPr>
            </w:pPr>
            <w:r w:rsidRPr="00F97C96">
              <w:rPr>
                <w:rFonts w:ascii="Tahoma" w:hAnsi="Tahoma" w:cs="Tahoma"/>
                <w:sz w:val="20"/>
                <w:szCs w:val="20"/>
                <w:lang w:val="ms-MY"/>
              </w:rPr>
              <w:t>Memberikan emel peringatan kepada semua Bahagian/Jabatan yang berkaitan untuk menggunakan cop berpalang “untuk kegunaan UPM sahaja”.</w:t>
            </w:r>
          </w:p>
          <w:p w14:paraId="6C49D517" w14:textId="77777777" w:rsidR="0093496A" w:rsidRPr="00F97C96" w:rsidRDefault="0093496A" w:rsidP="00D21FD9">
            <w:pPr>
              <w:contextualSpacing/>
              <w:rPr>
                <w:rFonts w:ascii="Tahoma" w:hAnsi="Tahoma" w:cs="Tahoma"/>
                <w:sz w:val="20"/>
                <w:szCs w:val="20"/>
                <w:highlight w:val="yellow"/>
                <w:lang w:val="ms-MY"/>
              </w:rPr>
            </w:pPr>
          </w:p>
        </w:tc>
        <w:tc>
          <w:tcPr>
            <w:tcW w:w="2285" w:type="dxa"/>
          </w:tcPr>
          <w:p w14:paraId="5DAC29DA" w14:textId="77777777" w:rsidR="0093496A" w:rsidRPr="00F97C96" w:rsidRDefault="0093496A" w:rsidP="00D21FD9">
            <w:pPr>
              <w:contextualSpacing/>
              <w:jc w:val="center"/>
              <w:rPr>
                <w:rFonts w:ascii="Tahoma" w:hAnsi="Tahoma" w:cs="Tahoma"/>
                <w:bCs/>
                <w:sz w:val="20"/>
                <w:szCs w:val="20"/>
                <w:lang w:val="ms-MY"/>
              </w:rPr>
            </w:pPr>
          </w:p>
          <w:p w14:paraId="30CE8B3B" w14:textId="77777777" w:rsidR="0093496A" w:rsidRPr="00F97C96" w:rsidRDefault="00705068" w:rsidP="007A4D25">
            <w:pPr>
              <w:pStyle w:val="ListParagraph"/>
              <w:numPr>
                <w:ilvl w:val="0"/>
                <w:numId w:val="26"/>
              </w:numPr>
              <w:ind w:left="273" w:hanging="273"/>
              <w:rPr>
                <w:rFonts w:ascii="Tahoma" w:hAnsi="Tahoma" w:cs="Tahoma"/>
                <w:sz w:val="20"/>
                <w:szCs w:val="20"/>
                <w:lang w:val="ms-MY"/>
              </w:rPr>
            </w:pPr>
            <w:hyperlink r:id="rId7" w:history="1">
              <w:r w:rsidR="0093496A" w:rsidRPr="00F97C96">
                <w:rPr>
                  <w:rStyle w:val="Hyperlink"/>
                  <w:rFonts w:ascii="Tahoma" w:hAnsi="Tahoma" w:cs="Tahoma"/>
                  <w:bCs/>
                  <w:color w:val="auto"/>
                  <w:sz w:val="20"/>
                  <w:szCs w:val="20"/>
                  <w:u w:val="none"/>
                  <w:lang w:val="ms-MY"/>
                </w:rPr>
                <w:t>Cop berpalang “Untuk kegunaan UPM sahaja” telah disediakan untuk 6 Bahagian/Jabatan di FSTM; dan</w:t>
              </w:r>
            </w:hyperlink>
          </w:p>
          <w:p w14:paraId="466682E4" w14:textId="77777777" w:rsidR="0093496A" w:rsidRPr="00F97C96" w:rsidRDefault="0093496A" w:rsidP="007A4D25">
            <w:pPr>
              <w:ind w:left="273" w:hanging="273"/>
              <w:contextualSpacing/>
              <w:rPr>
                <w:rFonts w:ascii="Tahoma" w:hAnsi="Tahoma" w:cs="Tahoma"/>
                <w:sz w:val="20"/>
                <w:szCs w:val="20"/>
                <w:lang w:val="ms-MY"/>
              </w:rPr>
            </w:pPr>
          </w:p>
          <w:p w14:paraId="6780D761" w14:textId="65B8378C" w:rsidR="0093496A" w:rsidRPr="00F97C96" w:rsidRDefault="00705068" w:rsidP="007A4D25">
            <w:pPr>
              <w:pStyle w:val="ListParagraph"/>
              <w:numPr>
                <w:ilvl w:val="0"/>
                <w:numId w:val="26"/>
              </w:numPr>
              <w:ind w:left="273" w:hanging="273"/>
              <w:rPr>
                <w:rFonts w:ascii="Tahoma" w:hAnsi="Tahoma" w:cs="Tahoma"/>
                <w:b/>
                <w:sz w:val="20"/>
                <w:szCs w:val="20"/>
                <w:u w:val="single"/>
                <w:lang w:val="ms-MY"/>
              </w:rPr>
            </w:pPr>
            <w:hyperlink r:id="rId8" w:history="1">
              <w:r w:rsidR="0093496A" w:rsidRPr="00F97C96">
                <w:rPr>
                  <w:rStyle w:val="Hyperlink"/>
                  <w:rFonts w:ascii="Tahoma" w:hAnsi="Tahoma" w:cs="Tahoma"/>
                  <w:bCs/>
                  <w:color w:val="auto"/>
                  <w:sz w:val="20"/>
                  <w:szCs w:val="20"/>
                  <w:u w:val="none"/>
                  <w:lang w:val="ms-MY"/>
                </w:rPr>
                <w:t>Memo peringatan telah diedarkan pada semua Bahagian/Jabatan pada 11 Februari 2020.</w:t>
              </w:r>
            </w:hyperlink>
          </w:p>
        </w:tc>
      </w:tr>
      <w:tr w:rsidR="00EA1888" w:rsidRPr="00F97C96" w14:paraId="27D7618C" w14:textId="77777777" w:rsidTr="00B608CB">
        <w:trPr>
          <w:trHeight w:val="1083"/>
        </w:trPr>
        <w:tc>
          <w:tcPr>
            <w:tcW w:w="789" w:type="dxa"/>
            <w:vMerge/>
          </w:tcPr>
          <w:p w14:paraId="50E91351" w14:textId="77777777" w:rsidR="0093496A" w:rsidRPr="00F97C96" w:rsidRDefault="0093496A" w:rsidP="00D21FD9">
            <w:pPr>
              <w:contextualSpacing/>
              <w:rPr>
                <w:rFonts w:ascii="Tahoma" w:hAnsi="Tahoma" w:cs="Tahoma"/>
                <w:sz w:val="20"/>
                <w:szCs w:val="20"/>
                <w:lang w:val="ms-MY"/>
              </w:rPr>
            </w:pPr>
          </w:p>
        </w:tc>
        <w:tc>
          <w:tcPr>
            <w:tcW w:w="962" w:type="dxa"/>
            <w:vMerge/>
          </w:tcPr>
          <w:p w14:paraId="1896E385" w14:textId="77777777" w:rsidR="0093496A" w:rsidRPr="00F97C96" w:rsidRDefault="0093496A" w:rsidP="00D21FD9">
            <w:pPr>
              <w:contextualSpacing/>
              <w:jc w:val="center"/>
              <w:rPr>
                <w:rFonts w:ascii="Tahoma" w:hAnsi="Tahoma" w:cs="Tahoma"/>
                <w:sz w:val="20"/>
                <w:szCs w:val="20"/>
                <w:lang w:val="ms-MY"/>
              </w:rPr>
            </w:pPr>
          </w:p>
        </w:tc>
        <w:tc>
          <w:tcPr>
            <w:tcW w:w="4059" w:type="dxa"/>
            <w:vMerge/>
          </w:tcPr>
          <w:p w14:paraId="6FA317AA" w14:textId="77777777" w:rsidR="0093496A" w:rsidRPr="00F97C96" w:rsidRDefault="0093496A" w:rsidP="00D21FD9">
            <w:pPr>
              <w:contextualSpacing/>
              <w:rPr>
                <w:rFonts w:ascii="Tahoma" w:hAnsi="Tahoma" w:cs="Tahoma"/>
                <w:sz w:val="20"/>
                <w:szCs w:val="20"/>
                <w:lang w:val="ms-MY"/>
              </w:rPr>
            </w:pPr>
          </w:p>
        </w:tc>
        <w:tc>
          <w:tcPr>
            <w:tcW w:w="2234" w:type="dxa"/>
            <w:vMerge/>
          </w:tcPr>
          <w:p w14:paraId="5ECFD75B" w14:textId="77777777" w:rsidR="0093496A" w:rsidRPr="00F97C96" w:rsidRDefault="0093496A" w:rsidP="00D21FD9">
            <w:pPr>
              <w:rPr>
                <w:rFonts w:ascii="Tahoma" w:hAnsi="Tahoma" w:cs="Tahoma"/>
                <w:sz w:val="20"/>
                <w:szCs w:val="20"/>
                <w:lang w:val="ms-MY"/>
              </w:rPr>
            </w:pPr>
          </w:p>
        </w:tc>
        <w:tc>
          <w:tcPr>
            <w:tcW w:w="1586" w:type="dxa"/>
            <w:vMerge/>
          </w:tcPr>
          <w:p w14:paraId="6685AEF9" w14:textId="77777777" w:rsidR="0093496A" w:rsidRPr="00F97C96" w:rsidRDefault="0093496A" w:rsidP="00D21FD9">
            <w:pPr>
              <w:jc w:val="center"/>
              <w:rPr>
                <w:rFonts w:ascii="Tahoma" w:hAnsi="Tahoma" w:cs="Tahoma"/>
                <w:sz w:val="20"/>
                <w:szCs w:val="20"/>
                <w:lang w:val="ms-MY"/>
              </w:rPr>
            </w:pPr>
          </w:p>
        </w:tc>
        <w:tc>
          <w:tcPr>
            <w:tcW w:w="2750" w:type="dxa"/>
            <w:shd w:val="clear" w:color="auto" w:fill="FFFFFF" w:themeFill="background1"/>
          </w:tcPr>
          <w:p w14:paraId="11C91831" w14:textId="30A44B58"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Penerbit</w:t>
            </w:r>
          </w:p>
          <w:p w14:paraId="6AB1BC88" w14:textId="77777777" w:rsidR="0093496A" w:rsidRPr="00F97C96" w:rsidRDefault="0093496A" w:rsidP="00D21FD9">
            <w:pPr>
              <w:shd w:val="clear" w:color="auto" w:fill="FFFFFF" w:themeFill="background1"/>
              <w:contextualSpacing/>
              <w:rPr>
                <w:rFonts w:ascii="Tahoma" w:hAnsi="Tahoma" w:cs="Tahoma"/>
                <w:sz w:val="20"/>
                <w:szCs w:val="20"/>
                <w:lang w:val="ms-MY"/>
              </w:rPr>
            </w:pPr>
            <w:r w:rsidRPr="00F97C96">
              <w:rPr>
                <w:rFonts w:ascii="Tahoma" w:hAnsi="Tahoma" w:cs="Tahoma"/>
                <w:sz w:val="20"/>
                <w:szCs w:val="20"/>
                <w:lang w:val="ms-MY"/>
              </w:rPr>
              <w:t>Tanda palang ‘Kegunaan Penerbit UPM’ telah dibuat pada kad pengenalan dan salinan buku bank.</w:t>
            </w:r>
          </w:p>
          <w:p w14:paraId="31967C65" w14:textId="675061E9"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752F04C8" w14:textId="6BE8184B" w:rsidR="0093496A" w:rsidRPr="00F97C96" w:rsidRDefault="008D4969" w:rsidP="008D4969">
            <w:pPr>
              <w:contextualSpacing/>
              <w:rPr>
                <w:rFonts w:ascii="Tahoma" w:hAnsi="Tahoma" w:cs="Tahoma"/>
                <w:sz w:val="20"/>
                <w:szCs w:val="20"/>
                <w:u w:val="single"/>
                <w:lang w:val="ms-MY"/>
              </w:rPr>
            </w:pPr>
            <w:r w:rsidRPr="00F97C96">
              <w:rPr>
                <w:rFonts w:ascii="Tahoma" w:hAnsi="Tahoma" w:cs="Tahoma"/>
                <w:sz w:val="20"/>
                <w:szCs w:val="20"/>
                <w:lang w:val="ms-MY"/>
              </w:rPr>
              <w:t>Bukti rekod yag telah dipalangkan</w:t>
            </w:r>
          </w:p>
        </w:tc>
      </w:tr>
      <w:tr w:rsidR="00EA1888" w:rsidRPr="00F97C96" w14:paraId="14A3D49D" w14:textId="77777777" w:rsidTr="00E75AB5">
        <w:trPr>
          <w:trHeight w:val="3691"/>
        </w:trPr>
        <w:tc>
          <w:tcPr>
            <w:tcW w:w="789" w:type="dxa"/>
            <w:tcBorders>
              <w:bottom w:val="single" w:sz="4" w:space="0" w:color="auto"/>
            </w:tcBorders>
          </w:tcPr>
          <w:p w14:paraId="1280019F" w14:textId="4D9F8C55"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OFI-11</w:t>
            </w:r>
          </w:p>
        </w:tc>
        <w:tc>
          <w:tcPr>
            <w:tcW w:w="962" w:type="dxa"/>
            <w:tcBorders>
              <w:bottom w:val="single" w:sz="4" w:space="0" w:color="auto"/>
            </w:tcBorders>
          </w:tcPr>
          <w:p w14:paraId="53CADDA5" w14:textId="36FB48E1"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10.2</w:t>
            </w:r>
          </w:p>
        </w:tc>
        <w:tc>
          <w:tcPr>
            <w:tcW w:w="4059" w:type="dxa"/>
          </w:tcPr>
          <w:p w14:paraId="74CC71A8" w14:textId="623136EF" w:rsidR="0093496A" w:rsidRPr="00F97C96" w:rsidRDefault="0093496A" w:rsidP="00D21FD9">
            <w:pPr>
              <w:tabs>
                <w:tab w:val="left" w:pos="1050"/>
              </w:tabs>
              <w:jc w:val="both"/>
              <w:rPr>
                <w:rFonts w:ascii="Tahoma" w:hAnsi="Tahoma" w:cs="Tahoma"/>
                <w:bCs/>
                <w:sz w:val="20"/>
                <w:szCs w:val="20"/>
                <w:lang w:val="ms-MY" w:eastAsia="en-MY"/>
              </w:rPr>
            </w:pPr>
            <w:r w:rsidRPr="00F97C96">
              <w:rPr>
                <w:rFonts w:ascii="Tahoma" w:hAnsi="Tahoma" w:cs="Tahoma"/>
                <w:b/>
                <w:bCs/>
                <w:sz w:val="20"/>
                <w:szCs w:val="20"/>
                <w:lang w:val="ms-MY" w:eastAsia="en-MY"/>
              </w:rPr>
              <w:t>Ketakakuran dan tindakan pembetulan</w:t>
            </w:r>
          </w:p>
          <w:p w14:paraId="28A5D537" w14:textId="3DA4C2A8" w:rsidR="0093496A" w:rsidRPr="00F97C96" w:rsidRDefault="0093496A" w:rsidP="00D21FD9">
            <w:pPr>
              <w:tabs>
                <w:tab w:val="left" w:pos="1050"/>
              </w:tabs>
              <w:jc w:val="both"/>
              <w:rPr>
                <w:rFonts w:ascii="Tahoma" w:hAnsi="Tahoma" w:cs="Tahoma"/>
                <w:sz w:val="20"/>
                <w:szCs w:val="20"/>
                <w:lang w:val="ms-MY"/>
              </w:rPr>
            </w:pPr>
            <w:r w:rsidRPr="00F97C96">
              <w:rPr>
                <w:rFonts w:ascii="Tahoma" w:hAnsi="Tahoma" w:cs="Tahoma"/>
                <w:bCs/>
                <w:sz w:val="20"/>
                <w:szCs w:val="20"/>
                <w:lang w:val="ms-MY" w:eastAsia="en-MY"/>
              </w:rPr>
              <w:t xml:space="preserve">Tindakan pembetulan bagi penemuan pemeriksaan keselamatan dan kesihatan pekerjaan berkaitan dengan CHRA- </w:t>
            </w:r>
            <w:r w:rsidRPr="00F97C96">
              <w:rPr>
                <w:rFonts w:ascii="Tahoma" w:hAnsi="Tahoma" w:cs="Tahoma"/>
                <w:bCs/>
                <w:i/>
                <w:sz w:val="20"/>
                <w:szCs w:val="20"/>
                <w:lang w:val="ms-MY" w:eastAsia="en-MY"/>
              </w:rPr>
              <w:t xml:space="preserve">Chemical Health Risk Assessment </w:t>
            </w:r>
            <w:r w:rsidRPr="00F97C96">
              <w:rPr>
                <w:rFonts w:ascii="Tahoma" w:hAnsi="Tahoma" w:cs="Tahoma"/>
                <w:bCs/>
                <w:sz w:val="20"/>
                <w:szCs w:val="20"/>
                <w:lang w:val="ms-MY" w:eastAsia="en-MY"/>
              </w:rPr>
              <w:t>masih belum dilaksanakan dengan berkesan</w:t>
            </w:r>
          </w:p>
        </w:tc>
        <w:tc>
          <w:tcPr>
            <w:tcW w:w="2234" w:type="dxa"/>
          </w:tcPr>
          <w:p w14:paraId="7CF16363" w14:textId="3FC4C080" w:rsidR="0093496A" w:rsidRPr="00F97C96" w:rsidRDefault="0093496A" w:rsidP="00D21FD9">
            <w:pPr>
              <w:rPr>
                <w:rFonts w:ascii="Tahoma" w:hAnsi="Tahoma" w:cs="Tahoma"/>
                <w:sz w:val="20"/>
                <w:szCs w:val="20"/>
                <w:lang w:val="ms-MY"/>
              </w:rPr>
            </w:pPr>
            <w:r w:rsidRPr="00F97C96">
              <w:rPr>
                <w:rFonts w:ascii="Tahoma" w:hAnsi="Tahoma" w:cs="Tahoma"/>
                <w:bCs/>
                <w:sz w:val="20"/>
                <w:szCs w:val="20"/>
                <w:lang w:val="ms-MY" w:eastAsia="en-MY"/>
              </w:rPr>
              <w:t>Fakulti Sains dan Teknologi Makanan</w:t>
            </w:r>
          </w:p>
        </w:tc>
        <w:tc>
          <w:tcPr>
            <w:tcW w:w="1586" w:type="dxa"/>
          </w:tcPr>
          <w:p w14:paraId="537EC6F2" w14:textId="484A58BF"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tcPr>
          <w:p w14:paraId="03BEFF35" w14:textId="7777777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FSTM</w:t>
            </w:r>
          </w:p>
          <w:p w14:paraId="515141F6"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 xml:space="preserve">Permohonan untuk melaksanakan CHRA di FSTM telah diluluskan di dalam Mesyuarat Jawatankuasa Pengurusan Fakulti ke-11/2019 pada 6 November 2019. </w:t>
            </w:r>
          </w:p>
          <w:p w14:paraId="355C4C91" w14:textId="77777777" w:rsidR="0093496A" w:rsidRPr="00F97C96" w:rsidRDefault="0093496A" w:rsidP="00D21FD9">
            <w:pPr>
              <w:contextualSpacing/>
              <w:rPr>
                <w:rFonts w:ascii="Tahoma" w:hAnsi="Tahoma" w:cs="Tahoma"/>
                <w:sz w:val="20"/>
                <w:szCs w:val="20"/>
                <w:lang w:val="ms-MY"/>
              </w:rPr>
            </w:pPr>
          </w:p>
          <w:p w14:paraId="30F2141E"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Petikan minit JKPF, salinan e-RO, sebutharga, Pesanan belian (PO) dan surat kenyataan pelaksanaan CHRA di FSTM dilampirkan.</w:t>
            </w:r>
          </w:p>
          <w:p w14:paraId="41A32707" w14:textId="77777777" w:rsidR="0093496A" w:rsidRPr="00F97C96" w:rsidRDefault="0093496A" w:rsidP="00D21FD9">
            <w:pPr>
              <w:contextualSpacing/>
              <w:rPr>
                <w:rFonts w:ascii="Tahoma" w:hAnsi="Tahoma" w:cs="Tahoma"/>
                <w:sz w:val="20"/>
                <w:szCs w:val="20"/>
                <w:highlight w:val="yellow"/>
                <w:lang w:val="ms-MY"/>
              </w:rPr>
            </w:pPr>
          </w:p>
        </w:tc>
        <w:tc>
          <w:tcPr>
            <w:tcW w:w="2285" w:type="dxa"/>
          </w:tcPr>
          <w:p w14:paraId="2772ACF3" w14:textId="77777777" w:rsidR="0093496A" w:rsidRPr="00F97C96" w:rsidRDefault="00705068" w:rsidP="00E75AB5">
            <w:pPr>
              <w:pStyle w:val="ListParagraph"/>
              <w:numPr>
                <w:ilvl w:val="0"/>
                <w:numId w:val="24"/>
              </w:numPr>
              <w:ind w:left="131" w:hanging="145"/>
              <w:rPr>
                <w:rFonts w:ascii="Tahoma" w:hAnsi="Tahoma" w:cs="Tahoma"/>
                <w:sz w:val="20"/>
                <w:szCs w:val="20"/>
                <w:lang w:val="ms-MY"/>
              </w:rPr>
            </w:pPr>
            <w:hyperlink r:id="rId9" w:history="1">
              <w:r w:rsidR="0093496A" w:rsidRPr="00F97C96">
                <w:rPr>
                  <w:rStyle w:val="Hyperlink"/>
                  <w:rFonts w:ascii="Tahoma" w:hAnsi="Tahoma" w:cs="Tahoma"/>
                  <w:color w:val="auto"/>
                  <w:sz w:val="20"/>
                  <w:szCs w:val="20"/>
                  <w:u w:val="none"/>
                  <w:lang w:val="ms-MY"/>
                </w:rPr>
                <w:t>Petikan Minit Mesyuarat Jawatankuasa Fakulti ke-11/2019</w:t>
              </w:r>
            </w:hyperlink>
          </w:p>
          <w:p w14:paraId="7561B7A6" w14:textId="77777777" w:rsidR="0093496A" w:rsidRPr="00F97C96" w:rsidRDefault="0093496A" w:rsidP="00E75AB5">
            <w:pPr>
              <w:pStyle w:val="ListParagraph"/>
              <w:ind w:left="131" w:hanging="145"/>
              <w:rPr>
                <w:rFonts w:ascii="Tahoma" w:hAnsi="Tahoma" w:cs="Tahoma"/>
                <w:sz w:val="20"/>
                <w:szCs w:val="20"/>
                <w:lang w:val="ms-MY"/>
              </w:rPr>
            </w:pPr>
          </w:p>
          <w:p w14:paraId="40CF3F2F" w14:textId="77777777" w:rsidR="0093496A" w:rsidRPr="00F97C96" w:rsidRDefault="00705068" w:rsidP="00E75AB5">
            <w:pPr>
              <w:pStyle w:val="ListParagraph"/>
              <w:numPr>
                <w:ilvl w:val="0"/>
                <w:numId w:val="24"/>
              </w:numPr>
              <w:ind w:left="131" w:hanging="145"/>
              <w:rPr>
                <w:rStyle w:val="Hyperlink"/>
                <w:rFonts w:ascii="Tahoma" w:hAnsi="Tahoma" w:cs="Tahoma"/>
                <w:color w:val="auto"/>
                <w:sz w:val="20"/>
                <w:szCs w:val="20"/>
                <w:u w:val="none"/>
                <w:lang w:val="ms-MY"/>
              </w:rPr>
            </w:pPr>
            <w:hyperlink r:id="rId10" w:history="1">
              <w:r w:rsidR="0093496A" w:rsidRPr="00F97C96">
                <w:rPr>
                  <w:rStyle w:val="Hyperlink"/>
                  <w:rFonts w:ascii="Tahoma" w:hAnsi="Tahoma" w:cs="Tahoma"/>
                  <w:color w:val="auto"/>
                  <w:sz w:val="20"/>
                  <w:szCs w:val="20"/>
                  <w:u w:val="none"/>
                  <w:lang w:val="ms-MY"/>
                </w:rPr>
                <w:t>Salinan e-RO,  sebutharga DAN Pesanan Belian untuk pelaksanaan CHRA disertakan</w:t>
              </w:r>
            </w:hyperlink>
            <w:r w:rsidR="0093496A" w:rsidRPr="00F97C96">
              <w:rPr>
                <w:rFonts w:ascii="Tahoma" w:hAnsi="Tahoma" w:cs="Tahoma"/>
                <w:sz w:val="20"/>
                <w:szCs w:val="20"/>
                <w:lang w:val="ms-MY"/>
              </w:rPr>
              <w:t>.</w:t>
            </w:r>
          </w:p>
          <w:p w14:paraId="69B7CCDB" w14:textId="77777777" w:rsidR="0093496A" w:rsidRPr="00F97C96" w:rsidRDefault="0093496A" w:rsidP="00E75AB5">
            <w:pPr>
              <w:pStyle w:val="ListParagraph"/>
              <w:ind w:left="131" w:hanging="145"/>
              <w:rPr>
                <w:rFonts w:ascii="Tahoma" w:hAnsi="Tahoma" w:cs="Tahoma"/>
                <w:sz w:val="20"/>
                <w:szCs w:val="20"/>
                <w:lang w:val="ms-MY"/>
              </w:rPr>
            </w:pPr>
          </w:p>
          <w:p w14:paraId="6878B069" w14:textId="7D535D67" w:rsidR="0093496A" w:rsidRPr="00F97C96" w:rsidRDefault="00705068" w:rsidP="00E51229">
            <w:pPr>
              <w:pStyle w:val="ListParagraph"/>
              <w:numPr>
                <w:ilvl w:val="0"/>
                <w:numId w:val="24"/>
              </w:numPr>
              <w:ind w:left="131" w:hanging="145"/>
              <w:rPr>
                <w:rFonts w:ascii="Tahoma" w:hAnsi="Tahoma" w:cs="Tahoma"/>
                <w:sz w:val="20"/>
                <w:szCs w:val="20"/>
                <w:lang w:val="ms-MY"/>
              </w:rPr>
            </w:pPr>
            <w:hyperlink r:id="rId11" w:history="1">
              <w:r w:rsidR="0093496A" w:rsidRPr="00F97C96">
                <w:rPr>
                  <w:rStyle w:val="Hyperlink"/>
                  <w:rFonts w:ascii="Tahoma" w:hAnsi="Tahoma" w:cs="Tahoma"/>
                  <w:color w:val="auto"/>
                  <w:sz w:val="20"/>
                  <w:szCs w:val="20"/>
                  <w:u w:val="none"/>
                  <w:lang w:val="ms-MY"/>
                </w:rPr>
                <w:t>Surat kenyataan pelaksanaan CHRA pada 17-19 Nov 2020 di FSTM disertakan.</w:t>
              </w:r>
            </w:hyperlink>
          </w:p>
          <w:p w14:paraId="2B1D0DB6" w14:textId="2E3F1D5B" w:rsidR="0093496A" w:rsidRPr="00F97C96" w:rsidRDefault="0093496A" w:rsidP="00D21FD9">
            <w:pPr>
              <w:pStyle w:val="ListParagraph"/>
              <w:ind w:left="278"/>
              <w:rPr>
                <w:rFonts w:ascii="Tahoma" w:hAnsi="Tahoma" w:cs="Tahoma"/>
                <w:sz w:val="20"/>
                <w:szCs w:val="20"/>
                <w:lang w:val="ms-MY"/>
              </w:rPr>
            </w:pPr>
          </w:p>
        </w:tc>
      </w:tr>
      <w:tr w:rsidR="00EA1888" w:rsidRPr="00F97C96" w14:paraId="71F56AE6" w14:textId="77777777" w:rsidTr="00E75AB5">
        <w:trPr>
          <w:trHeight w:val="3081"/>
        </w:trPr>
        <w:tc>
          <w:tcPr>
            <w:tcW w:w="789" w:type="dxa"/>
            <w:tcBorders>
              <w:bottom w:val="nil"/>
            </w:tcBorders>
          </w:tcPr>
          <w:p w14:paraId="6C20482D" w14:textId="2EA2B26B"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lastRenderedPageBreak/>
              <w:t>OFI-12</w:t>
            </w:r>
          </w:p>
        </w:tc>
        <w:tc>
          <w:tcPr>
            <w:tcW w:w="962" w:type="dxa"/>
            <w:tcBorders>
              <w:bottom w:val="nil"/>
            </w:tcBorders>
          </w:tcPr>
          <w:p w14:paraId="2D7DC895" w14:textId="0410536F"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10.3</w:t>
            </w:r>
          </w:p>
        </w:tc>
        <w:tc>
          <w:tcPr>
            <w:tcW w:w="4059" w:type="dxa"/>
          </w:tcPr>
          <w:p w14:paraId="0BEFEFC9" w14:textId="77777777" w:rsidR="0093496A" w:rsidRPr="00F97C96" w:rsidRDefault="0093496A" w:rsidP="00D21FD9">
            <w:pPr>
              <w:tabs>
                <w:tab w:val="left" w:pos="532"/>
              </w:tabs>
              <w:rPr>
                <w:rFonts w:ascii="Tahoma" w:hAnsi="Tahoma" w:cs="Tahoma"/>
                <w:b/>
                <w:sz w:val="20"/>
                <w:szCs w:val="20"/>
                <w:lang w:val="ms-MY" w:eastAsia="en-GB"/>
              </w:rPr>
            </w:pPr>
            <w:r w:rsidRPr="00F97C96">
              <w:rPr>
                <w:rFonts w:ascii="Tahoma" w:hAnsi="Tahoma" w:cs="Tahoma"/>
                <w:b/>
                <w:sz w:val="20"/>
                <w:szCs w:val="20"/>
                <w:lang w:val="ms-MY" w:eastAsia="en-GB"/>
              </w:rPr>
              <w:t xml:space="preserve">Penambahbaikan berterusan </w:t>
            </w:r>
          </w:p>
          <w:p w14:paraId="59AF586D" w14:textId="50F6B629" w:rsidR="0093496A" w:rsidRPr="00F97C96" w:rsidRDefault="0093496A" w:rsidP="00D21FD9">
            <w:pPr>
              <w:pStyle w:val="ListParagraph"/>
              <w:widowControl w:val="0"/>
              <w:numPr>
                <w:ilvl w:val="0"/>
                <w:numId w:val="15"/>
              </w:numPr>
              <w:autoSpaceDE w:val="0"/>
              <w:autoSpaceDN w:val="0"/>
              <w:adjustRightInd w:val="0"/>
              <w:ind w:left="361"/>
              <w:jc w:val="both"/>
              <w:rPr>
                <w:rFonts w:ascii="Tahoma" w:hAnsi="Tahoma" w:cs="Tahoma"/>
                <w:sz w:val="20"/>
                <w:szCs w:val="20"/>
                <w:lang w:val="ms-MY" w:eastAsia="en-GB"/>
              </w:rPr>
            </w:pPr>
            <w:r w:rsidRPr="00F97C96">
              <w:rPr>
                <w:rFonts w:ascii="Tahoma" w:hAnsi="Tahoma" w:cs="Tahoma"/>
                <w:sz w:val="20"/>
                <w:szCs w:val="20"/>
                <w:lang w:val="ms-MY" w:eastAsia="en-GB"/>
              </w:rPr>
              <w:t xml:space="preserve">UPMKB boleh menambah baik kesesuaian, kecukupan dan keberkesanan sistem pengurusan kualiti secara berterusan dengan menyebarluas dan mengkomunikasikan keperluan sistem pengurusan kualiti terutama berkaitan klausa 4 dan 6 kepada semua fakulti dan jabatan. Diperhatikan ia hanya tertumpu kepada Jabatan Pentadbiran sahaja. </w:t>
            </w:r>
          </w:p>
          <w:p w14:paraId="4D84B4B3" w14:textId="5130BFCD" w:rsidR="0093496A" w:rsidRPr="00F97C96" w:rsidRDefault="0093496A" w:rsidP="00D21FD9">
            <w:pPr>
              <w:ind w:left="360"/>
              <w:rPr>
                <w:rFonts w:ascii="Tahoma" w:hAnsi="Tahoma" w:cs="Tahoma"/>
                <w:sz w:val="20"/>
                <w:szCs w:val="20"/>
                <w:lang w:val="ms-MY"/>
              </w:rPr>
            </w:pPr>
          </w:p>
        </w:tc>
        <w:tc>
          <w:tcPr>
            <w:tcW w:w="2234" w:type="dxa"/>
          </w:tcPr>
          <w:p w14:paraId="7715162F" w14:textId="7A1F2DE7" w:rsidR="0093496A" w:rsidRPr="00F97C96" w:rsidRDefault="0093496A" w:rsidP="00D21FD9">
            <w:pPr>
              <w:rPr>
                <w:rFonts w:ascii="Tahoma" w:hAnsi="Tahoma" w:cs="Tahoma"/>
                <w:sz w:val="20"/>
                <w:szCs w:val="20"/>
                <w:lang w:val="ms-MY"/>
              </w:rPr>
            </w:pPr>
            <w:r w:rsidRPr="00F97C96">
              <w:rPr>
                <w:rFonts w:ascii="Tahoma" w:hAnsi="Tahoma" w:cs="Tahoma"/>
                <w:sz w:val="20"/>
                <w:szCs w:val="20"/>
                <w:lang w:val="ms-MY"/>
              </w:rPr>
              <w:t>UPM Kampus Bintulu</w:t>
            </w:r>
          </w:p>
        </w:tc>
        <w:tc>
          <w:tcPr>
            <w:tcW w:w="1586" w:type="dxa"/>
          </w:tcPr>
          <w:p w14:paraId="7F00FD22" w14:textId="29459439" w:rsidR="0093496A" w:rsidRPr="00F97C96" w:rsidRDefault="0093496A" w:rsidP="00D21FD9">
            <w:pP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auto"/>
          </w:tcPr>
          <w:p w14:paraId="099D3F57" w14:textId="7777777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UPMKB</w:t>
            </w:r>
          </w:p>
          <w:p w14:paraId="63FC0F7D" w14:textId="7093B489"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Semakan dan perbincangan diadakan bagi meningkatkan peranan serta kaedah komunikasi. Sehubungan itu, Jawatankuasa Pengurusan Jaminan Kualiti UPMKB ditubuhkan sebagai kaedah menambah baik keberkesanan sistem pengurusan kualiti di UPMKB.</w:t>
            </w:r>
          </w:p>
        </w:tc>
        <w:tc>
          <w:tcPr>
            <w:tcW w:w="2285" w:type="dxa"/>
            <w:shd w:val="clear" w:color="auto" w:fill="auto"/>
          </w:tcPr>
          <w:p w14:paraId="6D81D3FE" w14:textId="77777777" w:rsidR="0093496A" w:rsidRPr="00F97C96" w:rsidRDefault="0093496A" w:rsidP="00D21FD9">
            <w:pPr>
              <w:contextualSpacing/>
              <w:rPr>
                <w:rFonts w:ascii="Tahoma" w:hAnsi="Tahoma" w:cs="Tahoma"/>
                <w:b/>
                <w:sz w:val="20"/>
                <w:szCs w:val="20"/>
                <w:u w:val="single"/>
                <w:lang w:val="ms-MY"/>
              </w:rPr>
            </w:pPr>
          </w:p>
          <w:p w14:paraId="57EB1E47" w14:textId="28AEAA9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sz w:val="20"/>
                <w:szCs w:val="20"/>
                <w:lang w:val="ms-MY"/>
              </w:rPr>
              <w:t>Minit JK Pengurusan UPMKB bagi penubuhan Jawatankuasa Pengurusan Jaminan Kualiti UPMKB</w:t>
            </w:r>
          </w:p>
        </w:tc>
      </w:tr>
      <w:tr w:rsidR="00EA1888" w:rsidRPr="00F97C96" w14:paraId="1F7AAB87" w14:textId="14CDC8BF" w:rsidTr="00B608CB">
        <w:trPr>
          <w:trHeight w:val="903"/>
        </w:trPr>
        <w:tc>
          <w:tcPr>
            <w:tcW w:w="789" w:type="dxa"/>
            <w:tcBorders>
              <w:top w:val="nil"/>
              <w:bottom w:val="nil"/>
            </w:tcBorders>
          </w:tcPr>
          <w:p w14:paraId="642E5E3F" w14:textId="5C961D22" w:rsidR="0093496A" w:rsidRPr="00F97C96" w:rsidRDefault="0093496A" w:rsidP="00D21FD9">
            <w:pPr>
              <w:contextualSpacing/>
              <w:rPr>
                <w:rFonts w:ascii="Tahoma" w:hAnsi="Tahoma" w:cs="Tahoma"/>
                <w:sz w:val="20"/>
                <w:szCs w:val="20"/>
                <w:lang w:val="ms-MY"/>
              </w:rPr>
            </w:pPr>
          </w:p>
        </w:tc>
        <w:tc>
          <w:tcPr>
            <w:tcW w:w="962" w:type="dxa"/>
            <w:tcBorders>
              <w:top w:val="nil"/>
              <w:bottom w:val="nil"/>
            </w:tcBorders>
          </w:tcPr>
          <w:p w14:paraId="4986A4A9" w14:textId="1577E30E" w:rsidR="0093496A" w:rsidRPr="00F97C96" w:rsidRDefault="0093496A" w:rsidP="00D21FD9">
            <w:pPr>
              <w:contextualSpacing/>
              <w:jc w:val="center"/>
              <w:rPr>
                <w:rFonts w:ascii="Tahoma" w:hAnsi="Tahoma" w:cs="Tahoma"/>
                <w:sz w:val="20"/>
                <w:szCs w:val="20"/>
                <w:lang w:val="ms-MY"/>
              </w:rPr>
            </w:pPr>
          </w:p>
        </w:tc>
        <w:tc>
          <w:tcPr>
            <w:tcW w:w="4059" w:type="dxa"/>
          </w:tcPr>
          <w:p w14:paraId="4D67CAC0" w14:textId="501BC4D8" w:rsidR="0093496A" w:rsidRPr="00F97C96" w:rsidRDefault="0093496A" w:rsidP="00D21FD9">
            <w:pPr>
              <w:pStyle w:val="ListParagraph"/>
              <w:numPr>
                <w:ilvl w:val="0"/>
                <w:numId w:val="15"/>
              </w:numPr>
              <w:ind w:left="451"/>
              <w:rPr>
                <w:rFonts w:ascii="Tahoma" w:hAnsi="Tahoma" w:cs="Tahoma"/>
                <w:sz w:val="20"/>
                <w:szCs w:val="20"/>
                <w:lang w:val="ms-MY"/>
              </w:rPr>
            </w:pPr>
            <w:r w:rsidRPr="00F97C96">
              <w:rPr>
                <w:rFonts w:ascii="Tahoma" w:hAnsi="Tahoma" w:cs="Tahoma"/>
                <w:sz w:val="20"/>
                <w:szCs w:val="20"/>
                <w:lang w:val="ms-MY" w:eastAsia="en-GB"/>
              </w:rPr>
              <w:t>Beberapa KPI yang diwujudkan boleh dikaji semula, antaranya Perpustakaan dan Pusat Islam</w:t>
            </w:r>
          </w:p>
        </w:tc>
        <w:tc>
          <w:tcPr>
            <w:tcW w:w="2234" w:type="dxa"/>
          </w:tcPr>
          <w:p w14:paraId="4CB1A588" w14:textId="545E0BE2" w:rsidR="0093496A" w:rsidRPr="00F97C96" w:rsidRDefault="0093496A" w:rsidP="00D21FD9">
            <w:pPr>
              <w:pStyle w:val="ListParagraph"/>
              <w:numPr>
                <w:ilvl w:val="0"/>
                <w:numId w:val="16"/>
              </w:numPr>
              <w:ind w:left="331" w:hanging="270"/>
              <w:rPr>
                <w:rFonts w:ascii="Tahoma" w:hAnsi="Tahoma" w:cs="Tahoma"/>
                <w:sz w:val="20"/>
                <w:szCs w:val="20"/>
                <w:lang w:val="ms-MY"/>
              </w:rPr>
            </w:pPr>
            <w:r w:rsidRPr="00F97C96">
              <w:rPr>
                <w:rFonts w:ascii="Tahoma" w:hAnsi="Tahoma" w:cs="Tahoma"/>
                <w:sz w:val="20"/>
                <w:szCs w:val="20"/>
                <w:lang w:val="ms-MY"/>
              </w:rPr>
              <w:t>Perpustakaan UPMKB</w:t>
            </w:r>
          </w:p>
          <w:p w14:paraId="21D9FC0C" w14:textId="710EBFDB" w:rsidR="0093496A" w:rsidRPr="00F97C96" w:rsidRDefault="0093496A" w:rsidP="00D21FD9">
            <w:pPr>
              <w:pStyle w:val="ListParagraph"/>
              <w:numPr>
                <w:ilvl w:val="0"/>
                <w:numId w:val="16"/>
              </w:numPr>
              <w:ind w:left="331" w:hanging="270"/>
              <w:rPr>
                <w:rFonts w:ascii="Tahoma" w:hAnsi="Tahoma" w:cs="Tahoma"/>
                <w:sz w:val="20"/>
                <w:szCs w:val="20"/>
                <w:lang w:val="ms-MY"/>
              </w:rPr>
            </w:pPr>
            <w:r w:rsidRPr="00F97C96">
              <w:rPr>
                <w:rFonts w:ascii="Tahoma" w:hAnsi="Tahoma" w:cs="Tahoma"/>
                <w:sz w:val="20"/>
                <w:szCs w:val="20"/>
                <w:lang w:val="ms-MY"/>
              </w:rPr>
              <w:t>Pusat Islam</w:t>
            </w:r>
          </w:p>
        </w:tc>
        <w:tc>
          <w:tcPr>
            <w:tcW w:w="1586" w:type="dxa"/>
          </w:tcPr>
          <w:p w14:paraId="42A71919" w14:textId="6D5425D9"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auto"/>
          </w:tcPr>
          <w:p w14:paraId="05898245" w14:textId="7777777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UPMKB</w:t>
            </w:r>
          </w:p>
          <w:p w14:paraId="2E368DAB" w14:textId="77777777"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KPI perpustakaan disemak semula bersesuai dalam Post Test Program Literasi Maklumat.</w:t>
            </w:r>
          </w:p>
          <w:p w14:paraId="783B5F34" w14:textId="79117807" w:rsidR="0093496A" w:rsidRPr="00F97C96" w:rsidRDefault="0093496A" w:rsidP="00D21FD9">
            <w:pPr>
              <w:contextualSpacing/>
              <w:rPr>
                <w:rFonts w:ascii="Tahoma" w:hAnsi="Tahoma" w:cs="Tahoma"/>
                <w:sz w:val="20"/>
                <w:szCs w:val="20"/>
                <w:lang w:val="ms-MY"/>
              </w:rPr>
            </w:pPr>
          </w:p>
        </w:tc>
        <w:tc>
          <w:tcPr>
            <w:tcW w:w="2285" w:type="dxa"/>
            <w:shd w:val="clear" w:color="auto" w:fill="auto"/>
          </w:tcPr>
          <w:p w14:paraId="37247A3E" w14:textId="77777777" w:rsidR="0093496A" w:rsidRPr="00F97C96" w:rsidRDefault="0093496A" w:rsidP="00D21FD9">
            <w:pPr>
              <w:contextualSpacing/>
              <w:rPr>
                <w:rFonts w:ascii="Tahoma" w:hAnsi="Tahoma" w:cs="Tahoma"/>
                <w:b/>
                <w:sz w:val="20"/>
                <w:szCs w:val="20"/>
                <w:u w:val="single"/>
                <w:lang w:val="ms-MY"/>
              </w:rPr>
            </w:pPr>
          </w:p>
          <w:p w14:paraId="359AF58B" w14:textId="0D726821" w:rsidR="0093496A" w:rsidRPr="00F97C96" w:rsidRDefault="0093496A" w:rsidP="00D21FD9">
            <w:pPr>
              <w:contextualSpacing/>
              <w:rPr>
                <w:rFonts w:ascii="Tahoma" w:hAnsi="Tahoma" w:cs="Tahoma"/>
                <w:b/>
                <w:sz w:val="20"/>
                <w:szCs w:val="20"/>
                <w:u w:val="single"/>
                <w:lang w:val="ms-MY"/>
              </w:rPr>
            </w:pPr>
            <w:r w:rsidRPr="00F97C96">
              <w:rPr>
                <w:rFonts w:ascii="Tahoma" w:hAnsi="Tahoma" w:cs="Tahoma"/>
                <w:sz w:val="20"/>
                <w:szCs w:val="20"/>
                <w:lang w:val="ms-MY"/>
              </w:rPr>
              <w:t xml:space="preserve">Senarai KPI baharu Perpustakaan </w:t>
            </w:r>
          </w:p>
        </w:tc>
      </w:tr>
      <w:tr w:rsidR="00EA1888" w:rsidRPr="00F97C96" w14:paraId="3889A368" w14:textId="2C2D8B86" w:rsidTr="00B608CB">
        <w:trPr>
          <w:trHeight w:val="4053"/>
        </w:trPr>
        <w:tc>
          <w:tcPr>
            <w:tcW w:w="789" w:type="dxa"/>
          </w:tcPr>
          <w:p w14:paraId="3C608C51" w14:textId="2785BA8E"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lastRenderedPageBreak/>
              <w:t>OFI-13</w:t>
            </w:r>
          </w:p>
        </w:tc>
        <w:tc>
          <w:tcPr>
            <w:tcW w:w="962" w:type="dxa"/>
          </w:tcPr>
          <w:p w14:paraId="12C64F9B" w14:textId="77777777" w:rsidR="0093496A" w:rsidRPr="00F97C96" w:rsidRDefault="0093496A" w:rsidP="00D21FD9">
            <w:pPr>
              <w:tabs>
                <w:tab w:val="left" w:pos="494"/>
              </w:tabs>
              <w:jc w:val="center"/>
              <w:rPr>
                <w:rFonts w:ascii="Tahoma" w:hAnsi="Tahoma" w:cs="Tahoma"/>
                <w:sz w:val="20"/>
                <w:szCs w:val="20"/>
                <w:lang w:val="ms-MY" w:eastAsia="en-GB"/>
              </w:rPr>
            </w:pPr>
            <w:r w:rsidRPr="00F97C96">
              <w:rPr>
                <w:rFonts w:ascii="Tahoma" w:hAnsi="Tahoma" w:cs="Tahoma"/>
                <w:sz w:val="20"/>
                <w:szCs w:val="20"/>
                <w:lang w:val="ms-MY" w:eastAsia="en-GB"/>
              </w:rPr>
              <w:t>8.2.2</w:t>
            </w:r>
          </w:p>
          <w:p w14:paraId="4AC08470" w14:textId="692C6705" w:rsidR="0093496A" w:rsidRPr="00F97C96" w:rsidRDefault="0093496A" w:rsidP="00D21FD9">
            <w:pPr>
              <w:contextualSpacing/>
              <w:jc w:val="center"/>
              <w:rPr>
                <w:rFonts w:ascii="Tahoma" w:hAnsi="Tahoma" w:cs="Tahoma"/>
                <w:sz w:val="20"/>
                <w:szCs w:val="20"/>
                <w:lang w:val="ms-MY"/>
              </w:rPr>
            </w:pPr>
          </w:p>
        </w:tc>
        <w:tc>
          <w:tcPr>
            <w:tcW w:w="4059" w:type="dxa"/>
          </w:tcPr>
          <w:p w14:paraId="1C351942" w14:textId="594D4B59" w:rsidR="0093496A" w:rsidRPr="00F97C96" w:rsidRDefault="0093496A" w:rsidP="00D21FD9">
            <w:pPr>
              <w:widowControl w:val="0"/>
              <w:autoSpaceDE w:val="0"/>
              <w:autoSpaceDN w:val="0"/>
              <w:adjustRightInd w:val="0"/>
              <w:jc w:val="both"/>
              <w:rPr>
                <w:rFonts w:ascii="Tahoma" w:hAnsi="Tahoma" w:cs="Tahoma"/>
                <w:sz w:val="20"/>
                <w:szCs w:val="20"/>
                <w:lang w:val="ms-MY" w:eastAsia="en-GB"/>
              </w:rPr>
            </w:pPr>
            <w:r w:rsidRPr="00F97C96">
              <w:rPr>
                <w:rFonts w:ascii="Tahoma" w:hAnsi="Tahoma" w:cs="Tahoma"/>
                <w:b/>
                <w:sz w:val="20"/>
                <w:szCs w:val="20"/>
                <w:lang w:val="ms-MY" w:eastAsia="en-GB"/>
              </w:rPr>
              <w:t xml:space="preserve">Menentukan keperluan untuk produk dan perkhidmatan </w:t>
            </w:r>
          </w:p>
          <w:p w14:paraId="16A08096" w14:textId="026FF5CB" w:rsidR="0093496A" w:rsidRPr="00F97C96" w:rsidRDefault="0093496A" w:rsidP="00D21FD9">
            <w:pPr>
              <w:widowControl w:val="0"/>
              <w:autoSpaceDE w:val="0"/>
              <w:autoSpaceDN w:val="0"/>
              <w:adjustRightInd w:val="0"/>
              <w:jc w:val="both"/>
              <w:rPr>
                <w:rFonts w:ascii="Tahoma" w:hAnsi="Tahoma" w:cs="Tahoma"/>
                <w:sz w:val="20"/>
                <w:szCs w:val="20"/>
                <w:lang w:val="ms-MY" w:eastAsia="en-GB"/>
              </w:rPr>
            </w:pPr>
            <w:r w:rsidRPr="00F97C96">
              <w:rPr>
                <w:rFonts w:ascii="Tahoma" w:hAnsi="Tahoma" w:cs="Tahoma"/>
                <w:sz w:val="20"/>
                <w:szCs w:val="20"/>
                <w:lang w:val="ms-MY" w:eastAsia="en-GB"/>
              </w:rPr>
              <w:t>UPM boleh menentukan keperluan berkanun dan peraturan yang diguna pakai termasuk pematuhan terhadap hierarki dokumen rasmi kerajaan bermula dari Akta, peraturan, pekeliling, surat siaran, garis panduan dan lain-lain terutama dalam pengurusan berkaitan;</w:t>
            </w:r>
          </w:p>
          <w:p w14:paraId="2671B4F0" w14:textId="77777777" w:rsidR="0093496A" w:rsidRPr="00F97C96" w:rsidRDefault="0093496A" w:rsidP="00D21FD9">
            <w:pPr>
              <w:widowControl w:val="0"/>
              <w:numPr>
                <w:ilvl w:val="0"/>
                <w:numId w:val="17"/>
              </w:numPr>
              <w:autoSpaceDE w:val="0"/>
              <w:autoSpaceDN w:val="0"/>
              <w:adjustRightInd w:val="0"/>
              <w:jc w:val="both"/>
              <w:rPr>
                <w:rFonts w:ascii="Tahoma" w:hAnsi="Tahoma" w:cs="Tahoma"/>
                <w:sz w:val="20"/>
                <w:szCs w:val="20"/>
                <w:lang w:val="ms-MY" w:eastAsia="en-GB"/>
              </w:rPr>
            </w:pPr>
            <w:r w:rsidRPr="00F97C96">
              <w:rPr>
                <w:rFonts w:ascii="Tahoma" w:hAnsi="Tahoma" w:cs="Tahoma"/>
                <w:sz w:val="20"/>
                <w:szCs w:val="20"/>
                <w:lang w:val="ms-MY" w:eastAsia="en-GB"/>
              </w:rPr>
              <w:t>pengurusan fail – terlalu banyak fail diwujudkan dan status penggunaan ring file</w:t>
            </w:r>
          </w:p>
          <w:p w14:paraId="733728BC" w14:textId="77777777" w:rsidR="0093496A" w:rsidRPr="00F97C96" w:rsidRDefault="0093496A" w:rsidP="00D21FD9">
            <w:pPr>
              <w:widowControl w:val="0"/>
              <w:numPr>
                <w:ilvl w:val="0"/>
                <w:numId w:val="17"/>
              </w:numPr>
              <w:autoSpaceDE w:val="0"/>
              <w:autoSpaceDN w:val="0"/>
              <w:adjustRightInd w:val="0"/>
              <w:jc w:val="both"/>
              <w:rPr>
                <w:rFonts w:ascii="Tahoma" w:hAnsi="Tahoma" w:cs="Tahoma"/>
                <w:sz w:val="20"/>
                <w:szCs w:val="20"/>
                <w:lang w:val="ms-MY" w:eastAsia="en-GB"/>
              </w:rPr>
            </w:pPr>
            <w:r w:rsidRPr="00F97C96">
              <w:rPr>
                <w:rFonts w:ascii="Tahoma" w:hAnsi="Tahoma" w:cs="Tahoma"/>
                <w:sz w:val="20"/>
                <w:szCs w:val="20"/>
                <w:lang w:val="ms-MY" w:eastAsia="en-GB"/>
              </w:rPr>
              <w:t xml:space="preserve">urusan surat menyurat – surat lantikan tiada tempoh </w:t>
            </w:r>
          </w:p>
          <w:p w14:paraId="2622B46D" w14:textId="77777777" w:rsidR="0093496A" w:rsidRPr="00F97C96" w:rsidRDefault="0093496A" w:rsidP="00D21FD9">
            <w:pPr>
              <w:widowControl w:val="0"/>
              <w:numPr>
                <w:ilvl w:val="0"/>
                <w:numId w:val="17"/>
              </w:numPr>
              <w:autoSpaceDE w:val="0"/>
              <w:autoSpaceDN w:val="0"/>
              <w:adjustRightInd w:val="0"/>
              <w:jc w:val="both"/>
              <w:rPr>
                <w:rFonts w:ascii="Tahoma" w:hAnsi="Tahoma" w:cs="Tahoma"/>
                <w:sz w:val="20"/>
                <w:szCs w:val="20"/>
                <w:lang w:val="ms-MY" w:eastAsia="en-GB"/>
              </w:rPr>
            </w:pPr>
            <w:r w:rsidRPr="00F97C96">
              <w:rPr>
                <w:rFonts w:ascii="Tahoma" w:hAnsi="Tahoma" w:cs="Tahoma"/>
                <w:sz w:val="20"/>
                <w:szCs w:val="20"/>
                <w:lang w:val="ms-MY" w:eastAsia="en-GB"/>
              </w:rPr>
              <w:t xml:space="preserve">pengurusan mesyuarat – minit tidak mematuhi PKPA </w:t>
            </w:r>
          </w:p>
          <w:p w14:paraId="56A5904E" w14:textId="0AE1C275" w:rsidR="0093496A" w:rsidRPr="00F97C96" w:rsidRDefault="0093496A" w:rsidP="00D21FD9">
            <w:pPr>
              <w:pStyle w:val="ListParagraph"/>
              <w:numPr>
                <w:ilvl w:val="0"/>
                <w:numId w:val="17"/>
              </w:numPr>
              <w:rPr>
                <w:rFonts w:ascii="Tahoma" w:hAnsi="Tahoma" w:cs="Tahoma"/>
                <w:sz w:val="20"/>
                <w:szCs w:val="20"/>
                <w:lang w:val="ms-MY"/>
              </w:rPr>
            </w:pPr>
            <w:r w:rsidRPr="00F97C96">
              <w:rPr>
                <w:rFonts w:ascii="Tahoma" w:hAnsi="Tahoma" w:cs="Tahoma"/>
                <w:sz w:val="20"/>
                <w:szCs w:val="20"/>
                <w:lang w:val="ms-MY" w:eastAsia="en-GB"/>
              </w:rPr>
              <w:t>Akta Rahsia Rasmi – tidak ditandatangani</w:t>
            </w:r>
          </w:p>
        </w:tc>
        <w:tc>
          <w:tcPr>
            <w:tcW w:w="2234" w:type="dxa"/>
          </w:tcPr>
          <w:p w14:paraId="289DF573" w14:textId="1A94D566"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UPM Kampus Bintulu</w:t>
            </w:r>
          </w:p>
        </w:tc>
        <w:tc>
          <w:tcPr>
            <w:tcW w:w="1586" w:type="dxa"/>
          </w:tcPr>
          <w:p w14:paraId="4EDE12F2" w14:textId="56C8FB74"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auto"/>
          </w:tcPr>
          <w:p w14:paraId="73BDE3EF" w14:textId="77777777" w:rsidR="0093496A" w:rsidRPr="00F97C96" w:rsidRDefault="0093496A" w:rsidP="00D21FD9">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UPMKB</w:t>
            </w:r>
          </w:p>
          <w:p w14:paraId="56DE2E53" w14:textId="77777777" w:rsidR="0093496A" w:rsidRPr="00F97C96" w:rsidRDefault="0093496A" w:rsidP="00D21FD9">
            <w:pPr>
              <w:pStyle w:val="ListParagraph"/>
              <w:numPr>
                <w:ilvl w:val="0"/>
                <w:numId w:val="27"/>
              </w:numPr>
              <w:ind w:left="352"/>
              <w:rPr>
                <w:rFonts w:ascii="Tahoma" w:hAnsi="Tahoma" w:cs="Tahoma"/>
                <w:sz w:val="20"/>
                <w:szCs w:val="20"/>
                <w:lang w:val="ms-MY"/>
              </w:rPr>
            </w:pPr>
            <w:r w:rsidRPr="00F97C96">
              <w:rPr>
                <w:rFonts w:ascii="Tahoma" w:hAnsi="Tahoma" w:cs="Tahoma"/>
                <w:sz w:val="20"/>
                <w:szCs w:val="20"/>
                <w:lang w:val="ms-MY"/>
              </w:rPr>
              <w:t xml:space="preserve">Dokumen fail dirujuk Auditor adalah Fail Kursus di jabatan. Kaedah pengurusan fail mengikut ketetapan baharu Prosedur Pengendalian Kursus UPM/PU/PS/P007 dari segi rujukan data dari sistem SMP, Putra Blast, Hi Staf. </w:t>
            </w:r>
          </w:p>
          <w:p w14:paraId="24A41293" w14:textId="77777777" w:rsidR="0093496A" w:rsidRPr="00F97C96" w:rsidRDefault="0093496A" w:rsidP="00D21FD9">
            <w:pPr>
              <w:pStyle w:val="ListParagraph"/>
              <w:numPr>
                <w:ilvl w:val="0"/>
                <w:numId w:val="27"/>
              </w:numPr>
              <w:ind w:left="352"/>
              <w:rPr>
                <w:rFonts w:ascii="Tahoma" w:hAnsi="Tahoma" w:cs="Tahoma"/>
                <w:sz w:val="20"/>
                <w:szCs w:val="20"/>
                <w:lang w:val="ms-MY"/>
              </w:rPr>
            </w:pPr>
            <w:r w:rsidRPr="00F97C96">
              <w:rPr>
                <w:rFonts w:ascii="Tahoma" w:hAnsi="Tahoma" w:cs="Tahoma"/>
                <w:sz w:val="20"/>
                <w:szCs w:val="20"/>
                <w:lang w:val="ms-MY"/>
              </w:rPr>
              <w:t>Surat lantikan tiada tempoh merujuk surat lantikan pegawai pelaksana urusan penyediaan kertas soalan. Ketetapan adalah merujuk tarikh surat dan tarikh kuatkasa bermula 1 Okt 2018 dan masih berkuatkuasa.</w:t>
            </w:r>
          </w:p>
          <w:p w14:paraId="456964DF" w14:textId="0C574021" w:rsidR="0093496A" w:rsidRPr="00F97C96" w:rsidRDefault="0093496A" w:rsidP="00D21FD9">
            <w:pPr>
              <w:pStyle w:val="ListParagraph"/>
              <w:numPr>
                <w:ilvl w:val="0"/>
                <w:numId w:val="27"/>
              </w:numPr>
              <w:ind w:left="352"/>
              <w:rPr>
                <w:rFonts w:ascii="Tahoma" w:hAnsi="Tahoma" w:cs="Tahoma"/>
                <w:sz w:val="20"/>
                <w:szCs w:val="20"/>
                <w:lang w:val="ms-MY"/>
              </w:rPr>
            </w:pPr>
            <w:r w:rsidRPr="00F97C96">
              <w:rPr>
                <w:rFonts w:ascii="Tahoma" w:hAnsi="Tahoma" w:cs="Tahoma"/>
                <w:sz w:val="20"/>
                <w:szCs w:val="20"/>
                <w:lang w:val="ms-MY"/>
              </w:rPr>
              <w:t>Memberi ingatan keperluan mematuhi PKPA mesyuarat kepada pegawai.</w:t>
            </w:r>
          </w:p>
          <w:p w14:paraId="3B89399A" w14:textId="1D648B51" w:rsidR="0093496A" w:rsidRPr="00F97C96" w:rsidRDefault="007067B8" w:rsidP="00D21FD9">
            <w:pPr>
              <w:pStyle w:val="ListParagraph"/>
              <w:numPr>
                <w:ilvl w:val="0"/>
                <w:numId w:val="27"/>
              </w:numPr>
              <w:ind w:left="352"/>
              <w:rPr>
                <w:rFonts w:ascii="Tahoma" w:hAnsi="Tahoma" w:cs="Tahoma"/>
                <w:sz w:val="20"/>
                <w:szCs w:val="20"/>
                <w:lang w:val="ms-MY"/>
              </w:rPr>
            </w:pPr>
            <w:r w:rsidRPr="00F97C96">
              <w:rPr>
                <w:rFonts w:ascii="Tahoma" w:hAnsi="Tahoma" w:cs="Tahoma"/>
                <w:sz w:val="20"/>
                <w:szCs w:val="20"/>
                <w:lang w:val="ms-MY"/>
              </w:rPr>
              <w:t>Edaran memo kepada staf untuk mengisi Borang Perakuan Untuk Ditandatangani Oleh Penjawat Awam Berkenaan Dengan Akta Rahsia Rasmi 1972</w:t>
            </w:r>
          </w:p>
          <w:p w14:paraId="71B6C889" w14:textId="3479B107" w:rsidR="0093496A" w:rsidRPr="00F97C96" w:rsidRDefault="0093496A" w:rsidP="00D21FD9">
            <w:pPr>
              <w:contextualSpacing/>
              <w:rPr>
                <w:rFonts w:ascii="Tahoma" w:hAnsi="Tahoma" w:cs="Tahoma"/>
                <w:sz w:val="20"/>
                <w:szCs w:val="20"/>
                <w:lang w:val="ms-MY"/>
              </w:rPr>
            </w:pPr>
          </w:p>
        </w:tc>
        <w:tc>
          <w:tcPr>
            <w:tcW w:w="2285" w:type="dxa"/>
            <w:shd w:val="clear" w:color="auto" w:fill="auto"/>
          </w:tcPr>
          <w:p w14:paraId="45A75DD9" w14:textId="77777777" w:rsidR="0093496A" w:rsidRPr="00F97C96" w:rsidRDefault="0093496A" w:rsidP="00D21FD9">
            <w:pPr>
              <w:contextualSpacing/>
              <w:rPr>
                <w:rFonts w:ascii="Tahoma" w:hAnsi="Tahoma" w:cs="Tahoma"/>
                <w:b/>
                <w:sz w:val="20"/>
                <w:szCs w:val="20"/>
                <w:u w:val="single"/>
                <w:lang w:val="ms-MY"/>
              </w:rPr>
            </w:pPr>
          </w:p>
          <w:p w14:paraId="40C82294" w14:textId="77777777" w:rsidR="0093496A" w:rsidRPr="00F97C96" w:rsidRDefault="0093496A" w:rsidP="007067B8">
            <w:pPr>
              <w:pStyle w:val="ListParagraph"/>
              <w:numPr>
                <w:ilvl w:val="0"/>
                <w:numId w:val="28"/>
              </w:numPr>
              <w:ind w:left="400"/>
              <w:rPr>
                <w:rFonts w:ascii="Tahoma" w:hAnsi="Tahoma" w:cs="Tahoma"/>
                <w:sz w:val="20"/>
                <w:szCs w:val="20"/>
                <w:lang w:val="ms-MY"/>
              </w:rPr>
            </w:pPr>
            <w:r w:rsidRPr="00F97C96">
              <w:rPr>
                <w:rFonts w:ascii="Tahoma" w:hAnsi="Tahoma" w:cs="Tahoma"/>
                <w:sz w:val="20"/>
                <w:szCs w:val="20"/>
                <w:lang w:val="ms-MY"/>
              </w:rPr>
              <w:t>Memo ingatan bagi rujukan Prosedur Pengendalian Kursus.</w:t>
            </w:r>
          </w:p>
          <w:p w14:paraId="58E34BF3" w14:textId="77777777" w:rsidR="0093496A" w:rsidRPr="00F97C96" w:rsidRDefault="0093496A" w:rsidP="007067B8">
            <w:pPr>
              <w:pStyle w:val="ListParagraph"/>
              <w:numPr>
                <w:ilvl w:val="0"/>
                <w:numId w:val="28"/>
              </w:numPr>
              <w:ind w:left="400"/>
              <w:rPr>
                <w:rFonts w:ascii="Tahoma" w:hAnsi="Tahoma" w:cs="Tahoma"/>
                <w:sz w:val="20"/>
                <w:szCs w:val="20"/>
                <w:lang w:val="ms-MY"/>
              </w:rPr>
            </w:pPr>
            <w:r w:rsidRPr="00F97C96">
              <w:rPr>
                <w:rFonts w:ascii="Tahoma" w:hAnsi="Tahoma" w:cs="Tahoma"/>
                <w:sz w:val="20"/>
                <w:szCs w:val="20"/>
                <w:lang w:val="ms-MY"/>
              </w:rPr>
              <w:t>Surat lantikan pegawai.</w:t>
            </w:r>
          </w:p>
          <w:p w14:paraId="22E58E5C" w14:textId="77777777" w:rsidR="0093496A" w:rsidRPr="00F97C96" w:rsidRDefault="0093496A" w:rsidP="007067B8">
            <w:pPr>
              <w:pStyle w:val="ListParagraph"/>
              <w:numPr>
                <w:ilvl w:val="0"/>
                <w:numId w:val="28"/>
              </w:numPr>
              <w:ind w:left="400"/>
              <w:rPr>
                <w:rFonts w:ascii="Tahoma" w:hAnsi="Tahoma" w:cs="Tahoma"/>
                <w:sz w:val="20"/>
                <w:szCs w:val="20"/>
                <w:lang w:val="ms-MY"/>
              </w:rPr>
            </w:pPr>
            <w:r w:rsidRPr="00F97C96">
              <w:rPr>
                <w:rFonts w:ascii="Tahoma" w:hAnsi="Tahoma" w:cs="Tahoma"/>
                <w:sz w:val="20"/>
                <w:szCs w:val="20"/>
                <w:lang w:val="ms-MY"/>
              </w:rPr>
              <w:t>Memo Pengurusan Mesyuarat.</w:t>
            </w:r>
          </w:p>
          <w:p w14:paraId="17BEB080" w14:textId="0985EFF3" w:rsidR="0093496A" w:rsidRPr="00F97C96" w:rsidRDefault="0093496A" w:rsidP="007067B8">
            <w:pPr>
              <w:pStyle w:val="ListParagraph"/>
              <w:numPr>
                <w:ilvl w:val="0"/>
                <w:numId w:val="28"/>
              </w:numPr>
              <w:ind w:left="400"/>
              <w:rPr>
                <w:rFonts w:ascii="Tahoma" w:hAnsi="Tahoma" w:cs="Tahoma"/>
                <w:sz w:val="20"/>
                <w:szCs w:val="20"/>
                <w:lang w:val="ms-MY"/>
              </w:rPr>
            </w:pPr>
            <w:r w:rsidRPr="00F97C96">
              <w:rPr>
                <w:rFonts w:ascii="Tahoma" w:hAnsi="Tahoma" w:cs="Tahoma"/>
                <w:sz w:val="20"/>
                <w:szCs w:val="20"/>
                <w:lang w:val="ms-MY"/>
              </w:rPr>
              <w:t>Memo Tindakan Pengisian Borang Perakuan Untuk Ditandatangani Oleh Penjawat Awam Berkenaan Dengan Akta Rahsia Rasmi 1972.</w:t>
            </w:r>
          </w:p>
          <w:p w14:paraId="6A4E4CEC" w14:textId="688D81F0" w:rsidR="007067B8" w:rsidRPr="00F97C96" w:rsidRDefault="007067B8" w:rsidP="007067B8">
            <w:pPr>
              <w:pStyle w:val="ListParagraph"/>
              <w:rPr>
                <w:rFonts w:ascii="Tahoma" w:hAnsi="Tahoma" w:cs="Tahoma"/>
                <w:b/>
                <w:sz w:val="20"/>
                <w:szCs w:val="20"/>
                <w:u w:val="single"/>
                <w:lang w:val="ms-MY"/>
              </w:rPr>
            </w:pPr>
          </w:p>
        </w:tc>
      </w:tr>
      <w:tr w:rsidR="00EA1888" w:rsidRPr="00F97C96" w14:paraId="3FF251C6" w14:textId="58E9F13E" w:rsidTr="007C547F">
        <w:trPr>
          <w:trHeight w:val="4967"/>
        </w:trPr>
        <w:tc>
          <w:tcPr>
            <w:tcW w:w="789" w:type="dxa"/>
          </w:tcPr>
          <w:p w14:paraId="134EB04A" w14:textId="3B81F710"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lastRenderedPageBreak/>
              <w:t>OFI-14</w:t>
            </w:r>
          </w:p>
        </w:tc>
        <w:tc>
          <w:tcPr>
            <w:tcW w:w="962" w:type="dxa"/>
          </w:tcPr>
          <w:p w14:paraId="0CB51E9D" w14:textId="1D28F2FC"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8.5.1</w:t>
            </w:r>
          </w:p>
        </w:tc>
        <w:tc>
          <w:tcPr>
            <w:tcW w:w="4059" w:type="dxa"/>
          </w:tcPr>
          <w:p w14:paraId="34F91AD0" w14:textId="05BCBD3E" w:rsidR="0093496A" w:rsidRPr="00F97C96" w:rsidRDefault="0093496A" w:rsidP="00D21FD9">
            <w:pPr>
              <w:widowControl w:val="0"/>
              <w:autoSpaceDE w:val="0"/>
              <w:autoSpaceDN w:val="0"/>
              <w:adjustRightInd w:val="0"/>
              <w:jc w:val="both"/>
              <w:rPr>
                <w:rFonts w:ascii="Tahoma" w:hAnsi="Tahoma" w:cs="Tahoma"/>
                <w:sz w:val="20"/>
                <w:szCs w:val="20"/>
                <w:lang w:val="ms-MY" w:eastAsia="en-GB"/>
              </w:rPr>
            </w:pPr>
            <w:r w:rsidRPr="00F97C96">
              <w:rPr>
                <w:rFonts w:ascii="Tahoma" w:hAnsi="Tahoma" w:cs="Tahoma"/>
                <w:b/>
                <w:sz w:val="20"/>
                <w:szCs w:val="20"/>
                <w:lang w:val="ms-MY" w:eastAsia="en-GB"/>
              </w:rPr>
              <w:t xml:space="preserve">Kawalan penyediaan pengeluaran dan perkhidmatan </w:t>
            </w:r>
          </w:p>
          <w:p w14:paraId="5C627CED" w14:textId="06C7AB09" w:rsidR="0093496A" w:rsidRPr="00F97C96" w:rsidRDefault="0093496A" w:rsidP="00D21FD9">
            <w:pPr>
              <w:widowControl w:val="0"/>
              <w:numPr>
                <w:ilvl w:val="0"/>
                <w:numId w:val="18"/>
              </w:numPr>
              <w:autoSpaceDE w:val="0"/>
              <w:autoSpaceDN w:val="0"/>
              <w:adjustRightInd w:val="0"/>
              <w:ind w:left="361"/>
              <w:jc w:val="both"/>
              <w:rPr>
                <w:rFonts w:ascii="Tahoma" w:hAnsi="Tahoma" w:cs="Tahoma"/>
                <w:sz w:val="20"/>
                <w:szCs w:val="20"/>
                <w:lang w:val="ms-MY" w:eastAsia="en-GB"/>
              </w:rPr>
            </w:pPr>
            <w:r w:rsidRPr="00F97C96">
              <w:rPr>
                <w:rFonts w:ascii="Tahoma" w:hAnsi="Tahoma" w:cs="Tahoma"/>
                <w:sz w:val="20"/>
                <w:szCs w:val="20"/>
                <w:lang w:val="ms-MY" w:eastAsia="en-GB"/>
              </w:rPr>
              <w:t>Jadual waktu boleh ditingkatkan dengan mematuhi Skema pengajian yang telah ditetapkan dan sekiranya perlu kepada pindaan/tambahan perlulah mendapat kebenaran ketua jabatan;</w:t>
            </w:r>
          </w:p>
          <w:p w14:paraId="495F80F0" w14:textId="77777777" w:rsidR="0093496A" w:rsidRPr="00F97C96" w:rsidRDefault="0093496A" w:rsidP="00D21FD9">
            <w:pPr>
              <w:widowControl w:val="0"/>
              <w:numPr>
                <w:ilvl w:val="0"/>
                <w:numId w:val="18"/>
              </w:numPr>
              <w:autoSpaceDE w:val="0"/>
              <w:autoSpaceDN w:val="0"/>
              <w:adjustRightInd w:val="0"/>
              <w:ind w:left="361"/>
              <w:jc w:val="both"/>
              <w:rPr>
                <w:rFonts w:ascii="Tahoma" w:hAnsi="Tahoma" w:cs="Tahoma"/>
                <w:sz w:val="20"/>
                <w:szCs w:val="20"/>
                <w:lang w:val="ms-MY" w:eastAsia="en-GB"/>
              </w:rPr>
            </w:pPr>
            <w:r w:rsidRPr="00F97C96">
              <w:rPr>
                <w:rFonts w:ascii="Tahoma" w:hAnsi="Tahoma" w:cs="Tahoma"/>
                <w:sz w:val="20"/>
                <w:szCs w:val="20"/>
                <w:lang w:val="ms-MY" w:eastAsia="en-GB"/>
              </w:rPr>
              <w:t>Kertas-kertas soalan yang telah digunakan selepas peperiksaan akhir belum ditentukan kaedah penyimpanan dan pelupusan;</w:t>
            </w:r>
          </w:p>
          <w:p w14:paraId="6FE26627" w14:textId="77777777" w:rsidR="0093496A" w:rsidRPr="00F97C96" w:rsidRDefault="0093496A" w:rsidP="00D21FD9">
            <w:pPr>
              <w:widowControl w:val="0"/>
              <w:numPr>
                <w:ilvl w:val="0"/>
                <w:numId w:val="18"/>
              </w:numPr>
              <w:autoSpaceDE w:val="0"/>
              <w:autoSpaceDN w:val="0"/>
              <w:adjustRightInd w:val="0"/>
              <w:ind w:left="361"/>
              <w:jc w:val="both"/>
              <w:rPr>
                <w:rFonts w:ascii="Tahoma" w:hAnsi="Tahoma" w:cs="Tahoma"/>
                <w:sz w:val="20"/>
                <w:szCs w:val="20"/>
                <w:lang w:val="ms-MY" w:eastAsia="en-GB"/>
              </w:rPr>
            </w:pPr>
            <w:r w:rsidRPr="00F97C96">
              <w:rPr>
                <w:rFonts w:ascii="Tahoma" w:hAnsi="Tahoma" w:cs="Tahoma"/>
                <w:sz w:val="20"/>
                <w:szCs w:val="20"/>
                <w:lang w:val="ms-MY" w:eastAsia="en-GB"/>
              </w:rPr>
              <w:t>Senarai inventori peralatan setor KSR belum dikemaskini; dan</w:t>
            </w:r>
          </w:p>
          <w:p w14:paraId="1B641EDD" w14:textId="3046784C" w:rsidR="0093496A" w:rsidRPr="00F97C96" w:rsidRDefault="0093496A" w:rsidP="00D21FD9">
            <w:pPr>
              <w:pStyle w:val="ListParagraph"/>
              <w:numPr>
                <w:ilvl w:val="0"/>
                <w:numId w:val="18"/>
              </w:numPr>
              <w:ind w:left="361"/>
              <w:rPr>
                <w:rFonts w:ascii="Tahoma" w:hAnsi="Tahoma" w:cs="Tahoma"/>
                <w:sz w:val="20"/>
                <w:szCs w:val="20"/>
                <w:lang w:val="ms-MY"/>
              </w:rPr>
            </w:pPr>
            <w:r w:rsidRPr="00F97C96">
              <w:rPr>
                <w:rFonts w:ascii="Tahoma" w:hAnsi="Tahoma" w:cs="Tahoma"/>
                <w:sz w:val="20"/>
                <w:szCs w:val="20"/>
                <w:lang w:val="ms-MY" w:eastAsia="en-GB"/>
              </w:rPr>
              <w:t>Pelan kecemasan Perpustakaan belum disediakan</w:t>
            </w:r>
          </w:p>
        </w:tc>
        <w:tc>
          <w:tcPr>
            <w:tcW w:w="2234" w:type="dxa"/>
          </w:tcPr>
          <w:p w14:paraId="6B00D61B" w14:textId="2F4D2222" w:rsidR="0093496A" w:rsidRPr="00F97C96" w:rsidRDefault="0093496A" w:rsidP="00D21FD9">
            <w:pPr>
              <w:rPr>
                <w:rFonts w:ascii="Tahoma" w:hAnsi="Tahoma" w:cs="Tahoma"/>
                <w:sz w:val="20"/>
                <w:szCs w:val="20"/>
                <w:lang w:val="ms-MY"/>
              </w:rPr>
            </w:pPr>
            <w:r w:rsidRPr="00F97C96">
              <w:rPr>
                <w:rFonts w:ascii="Tahoma" w:hAnsi="Tahoma" w:cs="Tahoma"/>
                <w:sz w:val="20"/>
                <w:szCs w:val="20"/>
                <w:lang w:val="ms-MY"/>
              </w:rPr>
              <w:t>UPM Kampus Bintulu</w:t>
            </w:r>
          </w:p>
        </w:tc>
        <w:tc>
          <w:tcPr>
            <w:tcW w:w="1586" w:type="dxa"/>
          </w:tcPr>
          <w:p w14:paraId="1A22B123" w14:textId="3D235003" w:rsidR="0093496A" w:rsidRPr="00F97C96" w:rsidRDefault="0093496A" w:rsidP="00D21FD9">
            <w:pPr>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auto"/>
          </w:tcPr>
          <w:p w14:paraId="2BC63680" w14:textId="648E8610" w:rsidR="0093496A" w:rsidRPr="00F97C96" w:rsidRDefault="0093496A" w:rsidP="00D21FD9">
            <w:pPr>
              <w:contextualSpacing/>
              <w:rPr>
                <w:rFonts w:ascii="Tahoma" w:hAnsi="Tahoma" w:cs="Tahoma"/>
                <w:sz w:val="20"/>
                <w:szCs w:val="20"/>
                <w:lang w:val="ms-MY"/>
              </w:rPr>
            </w:pPr>
            <w:r w:rsidRPr="00F97C96">
              <w:rPr>
                <w:rFonts w:ascii="Tahoma" w:hAnsi="Tahoma" w:cs="Tahoma"/>
                <w:b/>
                <w:sz w:val="20"/>
                <w:szCs w:val="20"/>
                <w:u w:val="single"/>
                <w:lang w:val="ms-MY"/>
              </w:rPr>
              <w:t>Maklum balas UPMKB</w:t>
            </w:r>
          </w:p>
          <w:p w14:paraId="6E25A2BD" w14:textId="77777777" w:rsidR="0093496A" w:rsidRPr="00F97C96" w:rsidRDefault="0093496A" w:rsidP="00D21FD9">
            <w:pPr>
              <w:pStyle w:val="ListParagraph"/>
              <w:numPr>
                <w:ilvl w:val="0"/>
                <w:numId w:val="29"/>
              </w:numPr>
              <w:ind w:left="354"/>
              <w:rPr>
                <w:rFonts w:ascii="Tahoma" w:hAnsi="Tahoma" w:cs="Tahoma"/>
                <w:sz w:val="20"/>
                <w:szCs w:val="20"/>
                <w:lang w:val="ms-MY"/>
              </w:rPr>
            </w:pPr>
            <w:r w:rsidRPr="00F97C96">
              <w:rPr>
                <w:rFonts w:ascii="Tahoma" w:hAnsi="Tahoma" w:cs="Tahoma"/>
                <w:sz w:val="20"/>
                <w:szCs w:val="20"/>
                <w:lang w:val="ms-MY"/>
              </w:rPr>
              <w:t>Ingatan diberikan melalui memo kepada pihak fakulti bagi merujuk kaedah prosedur eISO UPM.</w:t>
            </w:r>
          </w:p>
          <w:p w14:paraId="34E12F7C" w14:textId="77777777" w:rsidR="0093496A" w:rsidRPr="00F97C96" w:rsidRDefault="0093496A" w:rsidP="00D21FD9">
            <w:pPr>
              <w:pStyle w:val="ListParagraph"/>
              <w:numPr>
                <w:ilvl w:val="0"/>
                <w:numId w:val="29"/>
              </w:numPr>
              <w:ind w:left="354"/>
              <w:rPr>
                <w:rFonts w:ascii="Tahoma" w:hAnsi="Tahoma" w:cs="Tahoma"/>
                <w:sz w:val="20"/>
                <w:szCs w:val="20"/>
                <w:lang w:val="ms-MY"/>
              </w:rPr>
            </w:pPr>
            <w:r w:rsidRPr="00F97C96">
              <w:rPr>
                <w:rFonts w:ascii="Tahoma" w:hAnsi="Tahoma" w:cs="Tahoma"/>
                <w:sz w:val="20"/>
                <w:szCs w:val="20"/>
                <w:lang w:val="ms-MY"/>
              </w:rPr>
              <w:t>Edaran panduan pelupusan dokumen sebagai ingatan tindakan. Latihan pelupusan rekod telah diadakan sebelum ini.</w:t>
            </w:r>
          </w:p>
          <w:p w14:paraId="3DE78795" w14:textId="4ABA1297" w:rsidR="0093496A" w:rsidRPr="00F97C96" w:rsidRDefault="0093496A" w:rsidP="00D21FD9">
            <w:pPr>
              <w:pStyle w:val="ListParagraph"/>
              <w:numPr>
                <w:ilvl w:val="0"/>
                <w:numId w:val="29"/>
              </w:numPr>
              <w:ind w:left="354"/>
              <w:rPr>
                <w:rFonts w:ascii="Tahoma" w:hAnsi="Tahoma" w:cs="Tahoma"/>
                <w:sz w:val="20"/>
                <w:szCs w:val="20"/>
                <w:lang w:val="ms-MY"/>
              </w:rPr>
            </w:pPr>
            <w:r w:rsidRPr="00F97C96">
              <w:rPr>
                <w:rFonts w:ascii="Tahoma" w:hAnsi="Tahoma" w:cs="Tahoma"/>
                <w:sz w:val="20"/>
                <w:szCs w:val="20"/>
                <w:lang w:val="ms-MY"/>
              </w:rPr>
              <w:t>Mengemaskini senarai terkini Inventori peralatan setor</w:t>
            </w:r>
          </w:p>
          <w:p w14:paraId="6247989E" w14:textId="10796C87" w:rsidR="0093496A" w:rsidRPr="00F97C96" w:rsidRDefault="007C547F" w:rsidP="007C547F">
            <w:pPr>
              <w:pStyle w:val="ListParagraph"/>
              <w:numPr>
                <w:ilvl w:val="0"/>
                <w:numId w:val="29"/>
              </w:numPr>
              <w:ind w:left="354"/>
              <w:rPr>
                <w:rFonts w:ascii="Tahoma" w:hAnsi="Tahoma" w:cs="Tahoma"/>
                <w:sz w:val="20"/>
                <w:szCs w:val="20"/>
                <w:lang w:val="ms-MY"/>
              </w:rPr>
            </w:pPr>
            <w:r w:rsidRPr="00F97C96">
              <w:rPr>
                <w:rFonts w:ascii="Tahoma" w:hAnsi="Tahoma" w:cs="Tahoma"/>
                <w:sz w:val="20"/>
                <w:szCs w:val="20"/>
                <w:lang w:val="ms-MY"/>
              </w:rPr>
              <w:t>Membangunkan semula pelan laluan kecemasan perpustakaan yang sebelum ini diatur semula.</w:t>
            </w:r>
          </w:p>
        </w:tc>
        <w:tc>
          <w:tcPr>
            <w:tcW w:w="2285" w:type="dxa"/>
            <w:shd w:val="clear" w:color="auto" w:fill="auto"/>
          </w:tcPr>
          <w:p w14:paraId="6FC28ECB" w14:textId="77777777" w:rsidR="0093496A" w:rsidRPr="00F97C96" w:rsidRDefault="0093496A" w:rsidP="00D21FD9">
            <w:pPr>
              <w:ind w:left="295"/>
              <w:rPr>
                <w:rFonts w:ascii="Tahoma" w:hAnsi="Tahoma" w:cs="Tahoma"/>
                <w:sz w:val="20"/>
                <w:szCs w:val="20"/>
                <w:lang w:val="ms-MY"/>
              </w:rPr>
            </w:pPr>
          </w:p>
          <w:p w14:paraId="3D3A7E03" w14:textId="77777777" w:rsidR="0093496A" w:rsidRPr="00F97C96" w:rsidRDefault="0093496A" w:rsidP="00D21FD9">
            <w:pPr>
              <w:pStyle w:val="ListParagraph"/>
              <w:numPr>
                <w:ilvl w:val="0"/>
                <w:numId w:val="30"/>
              </w:numPr>
              <w:ind w:left="295"/>
              <w:jc w:val="both"/>
              <w:rPr>
                <w:rFonts w:ascii="Tahoma" w:hAnsi="Tahoma" w:cs="Tahoma"/>
                <w:sz w:val="20"/>
                <w:szCs w:val="20"/>
                <w:lang w:val="ms-MY"/>
              </w:rPr>
            </w:pPr>
            <w:r w:rsidRPr="00F97C96">
              <w:rPr>
                <w:rFonts w:ascii="Tahoma" w:hAnsi="Tahoma" w:cs="Tahoma"/>
                <w:sz w:val="20"/>
                <w:szCs w:val="20"/>
                <w:lang w:val="ms-MY"/>
              </w:rPr>
              <w:t>Memo ingatan pengurusan dan pengendalian kelas.</w:t>
            </w:r>
          </w:p>
          <w:p w14:paraId="08010ED0" w14:textId="77777777" w:rsidR="0093496A" w:rsidRPr="00F97C96" w:rsidRDefault="0093496A" w:rsidP="00D21FD9">
            <w:pPr>
              <w:pStyle w:val="ListParagraph"/>
              <w:numPr>
                <w:ilvl w:val="0"/>
                <w:numId w:val="30"/>
              </w:numPr>
              <w:ind w:left="295"/>
              <w:jc w:val="both"/>
              <w:rPr>
                <w:rFonts w:ascii="Tahoma" w:hAnsi="Tahoma" w:cs="Tahoma"/>
                <w:sz w:val="20"/>
                <w:szCs w:val="20"/>
                <w:lang w:val="ms-MY"/>
              </w:rPr>
            </w:pPr>
            <w:r w:rsidRPr="00F97C96">
              <w:rPr>
                <w:rFonts w:ascii="Tahoma" w:hAnsi="Tahoma" w:cs="Tahoma"/>
                <w:sz w:val="20"/>
                <w:szCs w:val="20"/>
                <w:lang w:val="ms-MY"/>
              </w:rPr>
              <w:t>Memo dan panduan pelupusan rekod Arkib Negara.</w:t>
            </w:r>
          </w:p>
          <w:p w14:paraId="2BA1ED3F" w14:textId="3B2D7CAD" w:rsidR="0093496A" w:rsidRPr="00F97C96" w:rsidRDefault="0093496A" w:rsidP="00D21FD9">
            <w:pPr>
              <w:pStyle w:val="ListParagraph"/>
              <w:numPr>
                <w:ilvl w:val="0"/>
                <w:numId w:val="30"/>
              </w:numPr>
              <w:ind w:left="295"/>
              <w:jc w:val="both"/>
              <w:rPr>
                <w:rFonts w:ascii="Tahoma" w:hAnsi="Tahoma" w:cs="Tahoma"/>
                <w:sz w:val="20"/>
                <w:szCs w:val="20"/>
                <w:lang w:val="ms-MY"/>
              </w:rPr>
            </w:pPr>
            <w:r w:rsidRPr="00F97C96">
              <w:rPr>
                <w:rFonts w:ascii="Tahoma" w:hAnsi="Tahoma" w:cs="Tahoma"/>
                <w:sz w:val="20"/>
                <w:szCs w:val="20"/>
                <w:lang w:val="ms-MY"/>
              </w:rPr>
              <w:t>Senarai Inventori Setor Kolej</w:t>
            </w:r>
          </w:p>
          <w:p w14:paraId="5B14C0ED" w14:textId="6831BDEE" w:rsidR="007C547F" w:rsidRPr="00F97C96" w:rsidRDefault="007C547F" w:rsidP="00D21FD9">
            <w:pPr>
              <w:pStyle w:val="ListParagraph"/>
              <w:numPr>
                <w:ilvl w:val="0"/>
                <w:numId w:val="30"/>
              </w:numPr>
              <w:ind w:left="295"/>
              <w:jc w:val="both"/>
              <w:rPr>
                <w:rFonts w:ascii="Tahoma" w:hAnsi="Tahoma" w:cs="Tahoma"/>
                <w:sz w:val="20"/>
                <w:szCs w:val="20"/>
                <w:lang w:val="ms-MY"/>
              </w:rPr>
            </w:pPr>
            <w:r w:rsidRPr="00F97C96">
              <w:rPr>
                <w:rFonts w:ascii="Tahoma" w:hAnsi="Tahoma" w:cs="Tahoma"/>
                <w:sz w:val="20"/>
                <w:szCs w:val="20"/>
                <w:lang w:val="ms-MY"/>
              </w:rPr>
              <w:t>Gambar pelan kecemasan</w:t>
            </w:r>
          </w:p>
          <w:p w14:paraId="56EC1D50" w14:textId="77777777" w:rsidR="007C547F" w:rsidRPr="00F97C96" w:rsidRDefault="007C547F" w:rsidP="00D21FD9">
            <w:pPr>
              <w:jc w:val="center"/>
              <w:rPr>
                <w:rFonts w:ascii="Tahoma" w:hAnsi="Tahoma" w:cs="Tahoma"/>
                <w:sz w:val="20"/>
                <w:szCs w:val="20"/>
                <w:lang w:val="ms-MY"/>
              </w:rPr>
            </w:pPr>
          </w:p>
          <w:p w14:paraId="21D8CCDD" w14:textId="3B9898FC" w:rsidR="0093496A" w:rsidRPr="00F97C96" w:rsidRDefault="0093496A" w:rsidP="00D21FD9">
            <w:pPr>
              <w:jc w:val="center"/>
              <w:rPr>
                <w:rFonts w:ascii="Tahoma" w:hAnsi="Tahoma" w:cs="Tahoma"/>
                <w:sz w:val="20"/>
                <w:szCs w:val="20"/>
                <w:lang w:val="ms-MY"/>
              </w:rPr>
            </w:pPr>
          </w:p>
        </w:tc>
      </w:tr>
      <w:tr w:rsidR="00F97C96" w:rsidRPr="00F97C96" w14:paraId="740F65B6" w14:textId="1537FEFF" w:rsidTr="00B608CB">
        <w:trPr>
          <w:trHeight w:val="1803"/>
        </w:trPr>
        <w:tc>
          <w:tcPr>
            <w:tcW w:w="789" w:type="dxa"/>
            <w:shd w:val="clear" w:color="auto" w:fill="FFFFFF" w:themeFill="background1"/>
          </w:tcPr>
          <w:p w14:paraId="78602A7B" w14:textId="53F91E05"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OFI-15</w:t>
            </w:r>
          </w:p>
        </w:tc>
        <w:tc>
          <w:tcPr>
            <w:tcW w:w="962" w:type="dxa"/>
            <w:shd w:val="clear" w:color="auto" w:fill="FFFFFF" w:themeFill="background1"/>
          </w:tcPr>
          <w:p w14:paraId="75320BA9" w14:textId="51EA9B3D"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8.4</w:t>
            </w:r>
          </w:p>
        </w:tc>
        <w:tc>
          <w:tcPr>
            <w:tcW w:w="4059" w:type="dxa"/>
            <w:shd w:val="clear" w:color="auto" w:fill="FFFFFF" w:themeFill="background1"/>
          </w:tcPr>
          <w:p w14:paraId="6108D297" w14:textId="15C075FE" w:rsidR="0093496A" w:rsidRPr="00F97C96" w:rsidRDefault="0093496A" w:rsidP="00D21FD9">
            <w:pPr>
              <w:contextualSpacing/>
              <w:rPr>
                <w:rFonts w:ascii="Tahoma" w:hAnsi="Tahoma" w:cs="Tahoma"/>
                <w:b/>
                <w:sz w:val="20"/>
                <w:szCs w:val="20"/>
                <w:lang w:val="ms-MY"/>
              </w:rPr>
            </w:pPr>
            <w:r w:rsidRPr="00F97C96">
              <w:rPr>
                <w:rFonts w:ascii="Tahoma" w:hAnsi="Tahoma" w:cs="Tahoma"/>
                <w:b/>
                <w:sz w:val="20"/>
                <w:szCs w:val="20"/>
                <w:lang w:val="ms-MY"/>
              </w:rPr>
              <w:t>Kawalan terhadap proses, produk dan perkhidmatan sediaan luar</w:t>
            </w:r>
          </w:p>
          <w:p w14:paraId="137B47AD" w14:textId="77777777" w:rsidR="0093496A" w:rsidRPr="00F97C96" w:rsidRDefault="0093496A" w:rsidP="00D21FD9">
            <w:pPr>
              <w:contextualSpacing/>
              <w:rPr>
                <w:rFonts w:ascii="Tahoma" w:hAnsi="Tahoma" w:cs="Tahoma"/>
                <w:b/>
                <w:sz w:val="20"/>
                <w:szCs w:val="20"/>
                <w:lang w:val="ms-MY"/>
              </w:rPr>
            </w:pPr>
          </w:p>
          <w:p w14:paraId="1BF63B72" w14:textId="6CBE712E"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Proses pemilihan pemberi perkhidmatan oleh pihak luar (jurulatih luar) untuk latihan yang dianjurkan oleh IKDPM tidak jelas</w:t>
            </w:r>
          </w:p>
        </w:tc>
        <w:tc>
          <w:tcPr>
            <w:tcW w:w="2234" w:type="dxa"/>
            <w:shd w:val="clear" w:color="auto" w:fill="FFFFFF" w:themeFill="background1"/>
          </w:tcPr>
          <w:p w14:paraId="5053515D" w14:textId="2E5BB2FF"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Institut Kajian Dasar Pertanian dan Makanan</w:t>
            </w:r>
          </w:p>
        </w:tc>
        <w:tc>
          <w:tcPr>
            <w:tcW w:w="1586" w:type="dxa"/>
            <w:shd w:val="clear" w:color="auto" w:fill="FFFFFF" w:themeFill="background1"/>
          </w:tcPr>
          <w:p w14:paraId="27654B88" w14:textId="70C40CE9"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04C6C22B" w14:textId="77777777" w:rsidR="0093496A" w:rsidRPr="00F97C96" w:rsidRDefault="0093496A" w:rsidP="00D21FD9">
            <w:pPr>
              <w:contextualSpacing/>
              <w:rPr>
                <w:rFonts w:ascii="Tahoma" w:hAnsi="Tahoma" w:cs="Tahoma"/>
                <w:sz w:val="20"/>
                <w:szCs w:val="20"/>
                <w:lang w:val="ms-MY"/>
              </w:rPr>
            </w:pPr>
          </w:p>
          <w:p w14:paraId="5813A9E3" w14:textId="439DD84D" w:rsidR="0093496A" w:rsidRPr="00F97C96" w:rsidRDefault="0093496A" w:rsidP="00D21FD9">
            <w:pPr>
              <w:contextualSpacing/>
              <w:rPr>
                <w:rFonts w:ascii="Tahoma" w:hAnsi="Tahoma" w:cs="Tahoma"/>
                <w:b/>
                <w:bCs/>
                <w:sz w:val="20"/>
                <w:szCs w:val="20"/>
                <w:lang w:val="ms-MY"/>
              </w:rPr>
            </w:pPr>
            <w:r w:rsidRPr="00F97C96">
              <w:rPr>
                <w:rFonts w:ascii="Tahoma" w:hAnsi="Tahoma" w:cs="Tahoma"/>
                <w:b/>
                <w:bCs/>
                <w:sz w:val="20"/>
                <w:szCs w:val="20"/>
                <w:lang w:val="ms-MY"/>
              </w:rPr>
              <w:t>TIDAK BERKENAAN</w:t>
            </w:r>
          </w:p>
          <w:p w14:paraId="197FD7FE" w14:textId="588DF2D4" w:rsidR="0093496A" w:rsidRPr="00F97C96" w:rsidRDefault="0093496A" w:rsidP="00D21FD9">
            <w:pPr>
              <w:contextualSpacing/>
              <w:rPr>
                <w:rFonts w:ascii="Tahoma" w:hAnsi="Tahoma" w:cs="Tahoma"/>
                <w:sz w:val="20"/>
                <w:szCs w:val="20"/>
                <w:lang w:val="ms-MY"/>
              </w:rPr>
            </w:pPr>
          </w:p>
          <w:p w14:paraId="58A99AC3" w14:textId="171F2516"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IKDPM telah ditutup dan fungsi dialihkan ke ITAFOS</w:t>
            </w:r>
          </w:p>
          <w:p w14:paraId="05694123" w14:textId="77777777" w:rsidR="0093496A" w:rsidRPr="00F97C96" w:rsidRDefault="0093496A" w:rsidP="00D21FD9">
            <w:pPr>
              <w:contextualSpacing/>
              <w:rPr>
                <w:rFonts w:ascii="Tahoma" w:hAnsi="Tahoma" w:cs="Tahoma"/>
                <w:sz w:val="20"/>
                <w:szCs w:val="20"/>
                <w:lang w:val="ms-MY"/>
              </w:rPr>
            </w:pPr>
          </w:p>
          <w:p w14:paraId="31F47CC2" w14:textId="77777777" w:rsidR="0093496A" w:rsidRPr="00F97C96" w:rsidRDefault="0093496A" w:rsidP="00D21FD9">
            <w:pPr>
              <w:contextualSpacing/>
              <w:rPr>
                <w:rFonts w:ascii="Tahoma" w:hAnsi="Tahoma" w:cs="Tahoma"/>
                <w:sz w:val="20"/>
                <w:szCs w:val="20"/>
                <w:lang w:val="ms-MY"/>
              </w:rPr>
            </w:pPr>
          </w:p>
          <w:p w14:paraId="55EF3DFD" w14:textId="77777777" w:rsidR="0093496A" w:rsidRPr="00F97C96" w:rsidRDefault="0093496A" w:rsidP="00D21FD9">
            <w:pPr>
              <w:contextualSpacing/>
              <w:rPr>
                <w:rFonts w:ascii="Tahoma" w:hAnsi="Tahoma" w:cs="Tahoma"/>
                <w:sz w:val="20"/>
                <w:szCs w:val="20"/>
                <w:lang w:val="ms-MY"/>
              </w:rPr>
            </w:pPr>
          </w:p>
        </w:tc>
        <w:tc>
          <w:tcPr>
            <w:tcW w:w="2285" w:type="dxa"/>
            <w:shd w:val="clear" w:color="auto" w:fill="FFFFFF" w:themeFill="background1"/>
          </w:tcPr>
          <w:p w14:paraId="70A0F684" w14:textId="77777777" w:rsidR="0093496A" w:rsidRPr="00F97C96" w:rsidRDefault="0093496A" w:rsidP="00356442">
            <w:pPr>
              <w:contextualSpacing/>
              <w:jc w:val="center"/>
              <w:rPr>
                <w:rFonts w:ascii="Tahoma" w:hAnsi="Tahoma" w:cs="Tahoma"/>
                <w:b/>
                <w:sz w:val="20"/>
                <w:szCs w:val="20"/>
                <w:lang w:val="ms-MY"/>
              </w:rPr>
            </w:pPr>
          </w:p>
          <w:p w14:paraId="21D89C36" w14:textId="77777777" w:rsidR="00356442" w:rsidRPr="00F97C96" w:rsidRDefault="00356442" w:rsidP="00356442">
            <w:pPr>
              <w:contextualSpacing/>
              <w:jc w:val="center"/>
              <w:rPr>
                <w:rFonts w:ascii="Tahoma" w:hAnsi="Tahoma" w:cs="Tahoma"/>
                <w:b/>
                <w:sz w:val="20"/>
                <w:szCs w:val="20"/>
                <w:lang w:val="ms-MY"/>
              </w:rPr>
            </w:pPr>
          </w:p>
          <w:p w14:paraId="203E45C5" w14:textId="0DED8868" w:rsidR="00356442" w:rsidRPr="00F97C96" w:rsidRDefault="00356442" w:rsidP="00356442">
            <w:pPr>
              <w:contextualSpacing/>
              <w:jc w:val="center"/>
              <w:rPr>
                <w:rFonts w:ascii="Tahoma" w:hAnsi="Tahoma" w:cs="Tahoma"/>
                <w:b/>
                <w:sz w:val="20"/>
                <w:szCs w:val="20"/>
                <w:lang w:val="ms-MY"/>
              </w:rPr>
            </w:pPr>
            <w:r w:rsidRPr="00F97C96">
              <w:rPr>
                <w:rFonts w:ascii="Tahoma" w:hAnsi="Tahoma" w:cs="Tahoma"/>
                <w:b/>
                <w:sz w:val="20"/>
                <w:szCs w:val="20"/>
                <w:lang w:val="ms-MY"/>
              </w:rPr>
              <w:t>-</w:t>
            </w:r>
          </w:p>
        </w:tc>
      </w:tr>
      <w:tr w:rsidR="00F97C96" w:rsidRPr="00F97C96" w14:paraId="05A790A6" w14:textId="100754D6" w:rsidTr="00B608CB">
        <w:trPr>
          <w:trHeight w:val="1803"/>
        </w:trPr>
        <w:tc>
          <w:tcPr>
            <w:tcW w:w="789" w:type="dxa"/>
            <w:shd w:val="clear" w:color="auto" w:fill="FFFFFF" w:themeFill="background1"/>
          </w:tcPr>
          <w:p w14:paraId="0DBDF7FF" w14:textId="2C4E32D4" w:rsidR="007E343F" w:rsidRPr="00F97C96" w:rsidRDefault="007E343F" w:rsidP="007E343F">
            <w:pPr>
              <w:contextualSpacing/>
              <w:rPr>
                <w:rFonts w:ascii="Tahoma" w:hAnsi="Tahoma" w:cs="Tahoma"/>
                <w:sz w:val="20"/>
                <w:szCs w:val="20"/>
                <w:lang w:val="ms-MY"/>
              </w:rPr>
            </w:pPr>
            <w:r w:rsidRPr="00F97C96">
              <w:rPr>
                <w:rFonts w:ascii="Tahoma" w:hAnsi="Tahoma" w:cs="Tahoma"/>
                <w:sz w:val="20"/>
                <w:szCs w:val="20"/>
                <w:lang w:val="ms-MY"/>
              </w:rPr>
              <w:lastRenderedPageBreak/>
              <w:t>OFI-16</w:t>
            </w:r>
          </w:p>
        </w:tc>
        <w:tc>
          <w:tcPr>
            <w:tcW w:w="962" w:type="dxa"/>
            <w:shd w:val="clear" w:color="auto" w:fill="FFFFFF" w:themeFill="background1"/>
          </w:tcPr>
          <w:p w14:paraId="603AFF45" w14:textId="6561DB68" w:rsidR="007E343F" w:rsidRPr="00F97C96" w:rsidRDefault="007E343F" w:rsidP="007E343F">
            <w:pPr>
              <w:contextualSpacing/>
              <w:jc w:val="center"/>
              <w:rPr>
                <w:rFonts w:ascii="Tahoma" w:hAnsi="Tahoma" w:cs="Tahoma"/>
                <w:sz w:val="20"/>
                <w:szCs w:val="20"/>
                <w:lang w:val="ms-MY"/>
              </w:rPr>
            </w:pPr>
            <w:r w:rsidRPr="00F97C96">
              <w:rPr>
                <w:rFonts w:ascii="Tahoma" w:hAnsi="Tahoma" w:cs="Tahoma"/>
                <w:sz w:val="20"/>
                <w:szCs w:val="20"/>
                <w:lang w:val="ms-MY"/>
              </w:rPr>
              <w:t>8.2.1</w:t>
            </w:r>
          </w:p>
        </w:tc>
        <w:tc>
          <w:tcPr>
            <w:tcW w:w="4059" w:type="dxa"/>
            <w:shd w:val="clear" w:color="auto" w:fill="FFFFFF" w:themeFill="background1"/>
          </w:tcPr>
          <w:p w14:paraId="59266B29" w14:textId="7B796660" w:rsidR="007E343F" w:rsidRPr="00F97C96" w:rsidRDefault="007E343F" w:rsidP="007E343F">
            <w:pPr>
              <w:contextualSpacing/>
              <w:rPr>
                <w:rFonts w:ascii="Tahoma" w:hAnsi="Tahoma" w:cs="Tahoma"/>
                <w:b/>
                <w:sz w:val="20"/>
                <w:szCs w:val="20"/>
                <w:lang w:val="ms-MY"/>
              </w:rPr>
            </w:pPr>
            <w:r w:rsidRPr="00F97C96">
              <w:rPr>
                <w:rFonts w:ascii="Tahoma" w:hAnsi="Tahoma" w:cs="Tahoma"/>
                <w:b/>
                <w:sz w:val="20"/>
                <w:szCs w:val="20"/>
                <w:lang w:val="ms-MY"/>
              </w:rPr>
              <w:t>Komunikasi dengan pelanggan</w:t>
            </w:r>
          </w:p>
          <w:p w14:paraId="7B59695B" w14:textId="77777777" w:rsidR="007E343F" w:rsidRPr="00F97C96" w:rsidRDefault="007E343F" w:rsidP="007E343F">
            <w:pPr>
              <w:contextualSpacing/>
              <w:rPr>
                <w:rFonts w:ascii="Tahoma" w:hAnsi="Tahoma" w:cs="Tahoma"/>
                <w:b/>
                <w:sz w:val="20"/>
                <w:szCs w:val="20"/>
                <w:lang w:val="ms-MY"/>
              </w:rPr>
            </w:pPr>
          </w:p>
          <w:p w14:paraId="525FF207" w14:textId="31E9D98A" w:rsidR="007E343F" w:rsidRPr="00F97C96" w:rsidRDefault="007E343F" w:rsidP="007E343F">
            <w:pPr>
              <w:contextualSpacing/>
              <w:rPr>
                <w:rFonts w:ascii="Tahoma" w:hAnsi="Tahoma" w:cs="Tahoma"/>
                <w:b/>
                <w:sz w:val="20"/>
                <w:szCs w:val="20"/>
                <w:lang w:val="ms-MY"/>
              </w:rPr>
            </w:pPr>
            <w:r w:rsidRPr="00F97C96">
              <w:rPr>
                <w:rFonts w:ascii="Tahoma" w:hAnsi="Tahoma" w:cs="Tahoma"/>
                <w:sz w:val="20"/>
                <w:szCs w:val="20"/>
                <w:lang w:val="ms-MY"/>
              </w:rPr>
              <w:t>Proses penilaian dalaman oleh IKDPM terhadap permohonan penyelidikan kurang jelas dan kekurangan rekod</w:t>
            </w:r>
          </w:p>
        </w:tc>
        <w:tc>
          <w:tcPr>
            <w:tcW w:w="2234" w:type="dxa"/>
            <w:shd w:val="clear" w:color="auto" w:fill="FFFFFF" w:themeFill="background1"/>
          </w:tcPr>
          <w:p w14:paraId="45D4C8F7" w14:textId="4B745D54" w:rsidR="007E343F" w:rsidRPr="00F97C96" w:rsidRDefault="007E343F" w:rsidP="007E343F">
            <w:pPr>
              <w:contextualSpacing/>
              <w:rPr>
                <w:rFonts w:ascii="Tahoma" w:hAnsi="Tahoma" w:cs="Tahoma"/>
                <w:sz w:val="20"/>
                <w:szCs w:val="20"/>
                <w:lang w:val="ms-MY"/>
              </w:rPr>
            </w:pPr>
            <w:r w:rsidRPr="00F97C96">
              <w:rPr>
                <w:rFonts w:ascii="Tahoma" w:hAnsi="Tahoma" w:cs="Tahoma"/>
                <w:sz w:val="20"/>
                <w:szCs w:val="20"/>
                <w:lang w:val="ms-MY"/>
              </w:rPr>
              <w:t>Institut Kajian Dasar Pertanian dan Makanan</w:t>
            </w:r>
          </w:p>
        </w:tc>
        <w:tc>
          <w:tcPr>
            <w:tcW w:w="1586" w:type="dxa"/>
            <w:shd w:val="clear" w:color="auto" w:fill="FFFFFF" w:themeFill="background1"/>
          </w:tcPr>
          <w:p w14:paraId="0F2E7E14" w14:textId="7FE44AC3" w:rsidR="007E343F" w:rsidRPr="00F97C96" w:rsidRDefault="007E343F" w:rsidP="007E343F">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47006E68" w14:textId="77777777" w:rsidR="007E343F" w:rsidRPr="00F97C96" w:rsidRDefault="007E343F" w:rsidP="007E343F">
            <w:pPr>
              <w:contextualSpacing/>
              <w:rPr>
                <w:rFonts w:ascii="Tahoma" w:hAnsi="Tahoma" w:cs="Tahoma"/>
                <w:sz w:val="20"/>
                <w:szCs w:val="20"/>
                <w:lang w:val="ms-MY"/>
              </w:rPr>
            </w:pPr>
          </w:p>
          <w:p w14:paraId="7698550F" w14:textId="77777777" w:rsidR="007E343F" w:rsidRPr="00F97C96" w:rsidRDefault="007E343F" w:rsidP="007E343F">
            <w:pPr>
              <w:contextualSpacing/>
              <w:rPr>
                <w:rFonts w:ascii="Tahoma" w:hAnsi="Tahoma" w:cs="Tahoma"/>
                <w:b/>
                <w:bCs/>
                <w:sz w:val="20"/>
                <w:szCs w:val="20"/>
                <w:lang w:val="ms-MY"/>
              </w:rPr>
            </w:pPr>
            <w:r w:rsidRPr="00F97C96">
              <w:rPr>
                <w:rFonts w:ascii="Tahoma" w:hAnsi="Tahoma" w:cs="Tahoma"/>
                <w:b/>
                <w:bCs/>
                <w:sz w:val="20"/>
                <w:szCs w:val="20"/>
                <w:lang w:val="ms-MY"/>
              </w:rPr>
              <w:t>TIDAK BERKENAAN</w:t>
            </w:r>
          </w:p>
          <w:p w14:paraId="4D041304" w14:textId="77777777" w:rsidR="007E343F" w:rsidRPr="00F97C96" w:rsidRDefault="007E343F" w:rsidP="007E343F">
            <w:pPr>
              <w:contextualSpacing/>
              <w:rPr>
                <w:rFonts w:ascii="Tahoma" w:hAnsi="Tahoma" w:cs="Tahoma"/>
                <w:sz w:val="20"/>
                <w:szCs w:val="20"/>
                <w:lang w:val="ms-MY"/>
              </w:rPr>
            </w:pPr>
          </w:p>
          <w:p w14:paraId="305A4FF4" w14:textId="77777777" w:rsidR="007E343F" w:rsidRPr="00F97C96" w:rsidRDefault="007E343F" w:rsidP="007E343F">
            <w:pPr>
              <w:contextualSpacing/>
              <w:rPr>
                <w:rFonts w:ascii="Tahoma" w:hAnsi="Tahoma" w:cs="Tahoma"/>
                <w:sz w:val="20"/>
                <w:szCs w:val="20"/>
                <w:lang w:val="ms-MY"/>
              </w:rPr>
            </w:pPr>
            <w:r w:rsidRPr="00F97C96">
              <w:rPr>
                <w:rFonts w:ascii="Tahoma" w:hAnsi="Tahoma" w:cs="Tahoma"/>
                <w:sz w:val="20"/>
                <w:szCs w:val="20"/>
                <w:lang w:val="ms-MY"/>
              </w:rPr>
              <w:t>IKDPM telah ditutup dan fungsi dialihkan ke ITAFOS</w:t>
            </w:r>
          </w:p>
          <w:p w14:paraId="13BA12C5" w14:textId="77777777" w:rsidR="007E343F" w:rsidRPr="00F97C96" w:rsidRDefault="007E343F" w:rsidP="007E343F">
            <w:pPr>
              <w:contextualSpacing/>
              <w:rPr>
                <w:rFonts w:ascii="Tahoma" w:hAnsi="Tahoma" w:cs="Tahoma"/>
                <w:sz w:val="20"/>
                <w:szCs w:val="20"/>
                <w:lang w:val="ms-MY"/>
              </w:rPr>
            </w:pPr>
          </w:p>
          <w:p w14:paraId="646EBBD9" w14:textId="77777777" w:rsidR="007E343F" w:rsidRPr="00F97C96" w:rsidRDefault="007E343F" w:rsidP="007E343F">
            <w:pPr>
              <w:contextualSpacing/>
              <w:rPr>
                <w:rFonts w:ascii="Tahoma" w:hAnsi="Tahoma" w:cs="Tahoma"/>
                <w:sz w:val="20"/>
                <w:szCs w:val="20"/>
                <w:lang w:val="ms-MY"/>
              </w:rPr>
            </w:pPr>
          </w:p>
          <w:p w14:paraId="22130BEC" w14:textId="77777777" w:rsidR="007E343F" w:rsidRPr="00F97C96" w:rsidRDefault="007E343F" w:rsidP="007E343F">
            <w:pPr>
              <w:contextualSpacing/>
              <w:rPr>
                <w:rFonts w:ascii="Tahoma" w:hAnsi="Tahoma" w:cs="Tahoma"/>
                <w:sz w:val="20"/>
                <w:szCs w:val="20"/>
                <w:lang w:val="ms-MY"/>
              </w:rPr>
            </w:pPr>
          </w:p>
        </w:tc>
        <w:tc>
          <w:tcPr>
            <w:tcW w:w="2285" w:type="dxa"/>
            <w:shd w:val="clear" w:color="auto" w:fill="FFFFFF" w:themeFill="background1"/>
          </w:tcPr>
          <w:p w14:paraId="07295B16" w14:textId="77777777" w:rsidR="007E343F" w:rsidRPr="00F97C96" w:rsidRDefault="007E343F" w:rsidP="007E343F">
            <w:pPr>
              <w:contextualSpacing/>
              <w:jc w:val="center"/>
              <w:rPr>
                <w:rFonts w:ascii="Tahoma" w:hAnsi="Tahoma" w:cs="Tahoma"/>
                <w:b/>
                <w:sz w:val="20"/>
                <w:szCs w:val="20"/>
                <w:lang w:val="ms-MY"/>
              </w:rPr>
            </w:pPr>
          </w:p>
          <w:p w14:paraId="58981A01" w14:textId="77777777" w:rsidR="007E343F" w:rsidRPr="00F97C96" w:rsidRDefault="007E343F" w:rsidP="007E343F">
            <w:pPr>
              <w:contextualSpacing/>
              <w:jc w:val="center"/>
              <w:rPr>
                <w:rFonts w:ascii="Tahoma" w:hAnsi="Tahoma" w:cs="Tahoma"/>
                <w:b/>
                <w:sz w:val="20"/>
                <w:szCs w:val="20"/>
                <w:lang w:val="ms-MY"/>
              </w:rPr>
            </w:pPr>
          </w:p>
          <w:p w14:paraId="044E470D" w14:textId="5E2A8F59" w:rsidR="007E343F" w:rsidRPr="00F97C96" w:rsidRDefault="007E343F" w:rsidP="002B27DD">
            <w:pPr>
              <w:contextualSpacing/>
              <w:jc w:val="center"/>
              <w:rPr>
                <w:rFonts w:ascii="Tahoma" w:hAnsi="Tahoma" w:cs="Tahoma"/>
                <w:b/>
                <w:sz w:val="20"/>
                <w:szCs w:val="20"/>
                <w:u w:val="single"/>
                <w:lang w:val="ms-MY"/>
              </w:rPr>
            </w:pPr>
            <w:r w:rsidRPr="00F97C96">
              <w:rPr>
                <w:rFonts w:ascii="Tahoma" w:hAnsi="Tahoma" w:cs="Tahoma"/>
                <w:b/>
                <w:sz w:val="20"/>
                <w:szCs w:val="20"/>
                <w:lang w:val="ms-MY"/>
              </w:rPr>
              <w:t>-</w:t>
            </w:r>
          </w:p>
        </w:tc>
      </w:tr>
      <w:tr w:rsidR="00EA1888" w:rsidRPr="00F97C96" w14:paraId="54783176" w14:textId="4A085EC4" w:rsidTr="00B608CB">
        <w:trPr>
          <w:trHeight w:val="2127"/>
        </w:trPr>
        <w:tc>
          <w:tcPr>
            <w:tcW w:w="789" w:type="dxa"/>
          </w:tcPr>
          <w:p w14:paraId="0864D972" w14:textId="1B217EEB"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OFI-17</w:t>
            </w:r>
          </w:p>
        </w:tc>
        <w:tc>
          <w:tcPr>
            <w:tcW w:w="962" w:type="dxa"/>
          </w:tcPr>
          <w:p w14:paraId="5178F7FE" w14:textId="070BAAC5"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8.7</w:t>
            </w:r>
          </w:p>
        </w:tc>
        <w:tc>
          <w:tcPr>
            <w:tcW w:w="4059" w:type="dxa"/>
          </w:tcPr>
          <w:p w14:paraId="5E9F48A7" w14:textId="6244F427" w:rsidR="0093496A" w:rsidRPr="00F97C96" w:rsidRDefault="0093496A" w:rsidP="00D21FD9">
            <w:pPr>
              <w:contextualSpacing/>
              <w:rPr>
                <w:rFonts w:ascii="Tahoma" w:hAnsi="Tahoma" w:cs="Tahoma"/>
                <w:b/>
                <w:sz w:val="20"/>
                <w:szCs w:val="20"/>
                <w:lang w:val="ms-MY"/>
              </w:rPr>
            </w:pPr>
            <w:r w:rsidRPr="00F97C96">
              <w:rPr>
                <w:rFonts w:ascii="Tahoma" w:hAnsi="Tahoma" w:cs="Tahoma"/>
                <w:b/>
                <w:sz w:val="20"/>
                <w:szCs w:val="20"/>
                <w:lang w:val="ms-MY"/>
              </w:rPr>
              <w:t>Kawalan output tak akur</w:t>
            </w:r>
          </w:p>
          <w:p w14:paraId="0A577674" w14:textId="77777777" w:rsidR="0093496A" w:rsidRPr="00F97C96" w:rsidRDefault="0093496A" w:rsidP="00D21FD9">
            <w:pPr>
              <w:contextualSpacing/>
              <w:rPr>
                <w:rFonts w:ascii="Tahoma" w:hAnsi="Tahoma" w:cs="Tahoma"/>
                <w:b/>
                <w:sz w:val="20"/>
                <w:szCs w:val="20"/>
                <w:lang w:val="ms-MY"/>
              </w:rPr>
            </w:pPr>
          </w:p>
          <w:p w14:paraId="28CEB287" w14:textId="396E7C31"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Tiada bukti untuk mengesahkan tindakan susulan diambil selepas menerima komen negatif dari penilai permohonan penyelidikan di IPSAS</w:t>
            </w:r>
          </w:p>
        </w:tc>
        <w:tc>
          <w:tcPr>
            <w:tcW w:w="2234" w:type="dxa"/>
          </w:tcPr>
          <w:p w14:paraId="1CA3A40F" w14:textId="5EEA3AEE" w:rsidR="0093496A" w:rsidRPr="00F97C96" w:rsidRDefault="0093496A" w:rsidP="00D21FD9">
            <w:pPr>
              <w:contextualSpacing/>
              <w:rPr>
                <w:rFonts w:ascii="Tahoma" w:hAnsi="Tahoma" w:cs="Tahoma"/>
                <w:sz w:val="20"/>
                <w:szCs w:val="20"/>
                <w:lang w:val="ms-MY"/>
              </w:rPr>
            </w:pPr>
            <w:r w:rsidRPr="00F97C96">
              <w:rPr>
                <w:rFonts w:ascii="Tahoma" w:hAnsi="Tahoma" w:cs="Tahoma"/>
                <w:sz w:val="20"/>
                <w:szCs w:val="20"/>
                <w:lang w:val="ms-MY"/>
              </w:rPr>
              <w:t>Institut Pengajian Sains Sosial</w:t>
            </w:r>
          </w:p>
        </w:tc>
        <w:tc>
          <w:tcPr>
            <w:tcW w:w="1586" w:type="dxa"/>
          </w:tcPr>
          <w:p w14:paraId="4CD9A412" w14:textId="3683088B" w:rsidR="0093496A" w:rsidRPr="00F97C96" w:rsidRDefault="0093496A" w:rsidP="00D21FD9">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tcPr>
          <w:p w14:paraId="477F22FA" w14:textId="77777777" w:rsidR="0093496A" w:rsidRPr="00F97C96" w:rsidRDefault="0093496A" w:rsidP="00B876DC">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IPSAS</w:t>
            </w:r>
          </w:p>
          <w:p w14:paraId="531EC836" w14:textId="77777777" w:rsidR="0093496A" w:rsidRPr="00F97C96" w:rsidRDefault="0093496A" w:rsidP="00B876DC">
            <w:pPr>
              <w:rPr>
                <w:rFonts w:ascii="Tahoma" w:hAnsi="Tahoma" w:cs="Tahoma"/>
                <w:b/>
                <w:sz w:val="20"/>
                <w:szCs w:val="20"/>
                <w:lang w:val="ms-MY"/>
              </w:rPr>
            </w:pPr>
            <w:r w:rsidRPr="00F97C96">
              <w:rPr>
                <w:rFonts w:ascii="Tahoma" w:hAnsi="Tahoma" w:cs="Tahoma"/>
                <w:sz w:val="20"/>
                <w:szCs w:val="20"/>
                <w:lang w:val="ms-MY"/>
              </w:rPr>
              <w:t>Mewujudkan borang Maklumbalas Komen Panel Penilaian Proposal</w:t>
            </w:r>
          </w:p>
          <w:p w14:paraId="5EF3B088" w14:textId="77777777" w:rsidR="0093496A" w:rsidRPr="00F97C96" w:rsidRDefault="0093496A" w:rsidP="00B876DC">
            <w:pPr>
              <w:contextualSpacing/>
              <w:rPr>
                <w:rFonts w:ascii="Tahoma" w:hAnsi="Tahoma" w:cs="Tahoma"/>
                <w:sz w:val="20"/>
                <w:szCs w:val="20"/>
                <w:lang w:val="ms-MY"/>
              </w:rPr>
            </w:pPr>
          </w:p>
          <w:p w14:paraId="277F071D" w14:textId="77777777" w:rsidR="0093496A" w:rsidRPr="00F97C96" w:rsidRDefault="0093496A" w:rsidP="00B876DC">
            <w:pPr>
              <w:contextualSpacing/>
              <w:rPr>
                <w:rFonts w:ascii="Tahoma" w:hAnsi="Tahoma" w:cs="Tahoma"/>
                <w:sz w:val="20"/>
                <w:szCs w:val="20"/>
                <w:lang w:val="ms-MY"/>
              </w:rPr>
            </w:pPr>
          </w:p>
        </w:tc>
        <w:tc>
          <w:tcPr>
            <w:tcW w:w="2285" w:type="dxa"/>
          </w:tcPr>
          <w:p w14:paraId="45C84758" w14:textId="77777777" w:rsidR="0093496A" w:rsidRPr="00F97C96" w:rsidRDefault="0093496A" w:rsidP="00B876DC">
            <w:pPr>
              <w:contextualSpacing/>
              <w:rPr>
                <w:rFonts w:ascii="Tahoma" w:hAnsi="Tahoma" w:cs="Tahoma"/>
                <w:b/>
                <w:sz w:val="20"/>
                <w:szCs w:val="20"/>
                <w:u w:val="single"/>
                <w:lang w:val="ms-MY"/>
              </w:rPr>
            </w:pPr>
          </w:p>
          <w:p w14:paraId="3E286304" w14:textId="02596322" w:rsidR="0093496A" w:rsidRPr="00F97C96" w:rsidRDefault="00CA5BBD" w:rsidP="00B876DC">
            <w:pPr>
              <w:contextualSpacing/>
              <w:rPr>
                <w:rFonts w:ascii="Tahoma" w:hAnsi="Tahoma" w:cs="Tahoma"/>
                <w:bCs/>
                <w:sz w:val="20"/>
                <w:szCs w:val="20"/>
                <w:lang w:val="ms-MY"/>
              </w:rPr>
            </w:pPr>
            <w:r w:rsidRPr="00F97C96">
              <w:rPr>
                <w:rFonts w:ascii="Tahoma" w:hAnsi="Tahoma" w:cs="Tahoma"/>
                <w:bCs/>
                <w:sz w:val="20"/>
                <w:szCs w:val="20"/>
                <w:lang w:val="ms-MY"/>
              </w:rPr>
              <w:t xml:space="preserve">Maklumbalas Komen Penilai Proposal </w:t>
            </w:r>
          </w:p>
        </w:tc>
      </w:tr>
      <w:tr w:rsidR="00F97C96" w:rsidRPr="00F97C96" w14:paraId="70B13F20" w14:textId="2E6B53D1" w:rsidTr="000B67D4">
        <w:trPr>
          <w:trHeight w:val="1707"/>
        </w:trPr>
        <w:tc>
          <w:tcPr>
            <w:tcW w:w="789" w:type="dxa"/>
            <w:shd w:val="clear" w:color="auto" w:fill="FFFFFF" w:themeFill="background1"/>
          </w:tcPr>
          <w:p w14:paraId="220E5D6D" w14:textId="2501C29E"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OFI-18</w:t>
            </w:r>
          </w:p>
        </w:tc>
        <w:tc>
          <w:tcPr>
            <w:tcW w:w="962" w:type="dxa"/>
            <w:shd w:val="clear" w:color="auto" w:fill="FFFFFF" w:themeFill="background1"/>
          </w:tcPr>
          <w:p w14:paraId="01BC13BB" w14:textId="45BCE2D6"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8.5.4</w:t>
            </w:r>
          </w:p>
        </w:tc>
        <w:tc>
          <w:tcPr>
            <w:tcW w:w="4059" w:type="dxa"/>
            <w:shd w:val="clear" w:color="auto" w:fill="FFFFFF" w:themeFill="background1"/>
          </w:tcPr>
          <w:p w14:paraId="3EC681BD" w14:textId="1FB5B5A5" w:rsidR="000B67D4" w:rsidRPr="00F97C96" w:rsidRDefault="000B67D4" w:rsidP="000B67D4">
            <w:pPr>
              <w:contextualSpacing/>
              <w:rPr>
                <w:rFonts w:ascii="Tahoma" w:hAnsi="Tahoma" w:cs="Tahoma"/>
                <w:b/>
                <w:sz w:val="20"/>
                <w:szCs w:val="20"/>
                <w:lang w:val="ms-MY"/>
              </w:rPr>
            </w:pPr>
            <w:r w:rsidRPr="00F97C96">
              <w:rPr>
                <w:rFonts w:ascii="Tahoma" w:hAnsi="Tahoma" w:cs="Tahoma"/>
                <w:b/>
                <w:sz w:val="20"/>
                <w:szCs w:val="20"/>
                <w:lang w:val="ms-MY"/>
              </w:rPr>
              <w:t>Pemeliharaan</w:t>
            </w:r>
          </w:p>
          <w:p w14:paraId="2C4ABE73" w14:textId="77777777" w:rsidR="000B67D4" w:rsidRPr="00F97C96" w:rsidRDefault="000B67D4" w:rsidP="000B67D4">
            <w:pPr>
              <w:contextualSpacing/>
              <w:rPr>
                <w:rFonts w:ascii="Tahoma" w:hAnsi="Tahoma" w:cs="Tahoma"/>
                <w:sz w:val="20"/>
                <w:szCs w:val="20"/>
                <w:lang w:val="ms-MY"/>
              </w:rPr>
            </w:pPr>
          </w:p>
          <w:p w14:paraId="274D9506" w14:textId="606C0D65"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Peti ubat kecemasan di pos pengawal di Kolej 14 mempunyai ubatan yang telah luput pada tahun 2012</w:t>
            </w:r>
          </w:p>
        </w:tc>
        <w:tc>
          <w:tcPr>
            <w:tcW w:w="2234" w:type="dxa"/>
            <w:shd w:val="clear" w:color="auto" w:fill="FFFFFF" w:themeFill="background1"/>
          </w:tcPr>
          <w:p w14:paraId="665AC179" w14:textId="1065C4CF"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Kolej 14</w:t>
            </w:r>
          </w:p>
        </w:tc>
        <w:tc>
          <w:tcPr>
            <w:tcW w:w="1586" w:type="dxa"/>
            <w:shd w:val="clear" w:color="auto" w:fill="FFFFFF" w:themeFill="background1"/>
          </w:tcPr>
          <w:p w14:paraId="42BD3BF0" w14:textId="2B3BF717"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1C699574" w14:textId="77777777" w:rsidR="000B67D4" w:rsidRPr="00F97C96" w:rsidRDefault="000B67D4" w:rsidP="00B876DC">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K14</w:t>
            </w:r>
          </w:p>
          <w:p w14:paraId="7DB44B53" w14:textId="3F98B627" w:rsidR="000B67D4" w:rsidRPr="00F97C96" w:rsidRDefault="00B876DC" w:rsidP="00B876DC">
            <w:pPr>
              <w:contextualSpacing/>
              <w:rPr>
                <w:rFonts w:ascii="Tahoma" w:hAnsi="Tahoma" w:cs="Tahoma"/>
                <w:sz w:val="20"/>
                <w:szCs w:val="20"/>
                <w:lang w:val="ms-MY"/>
              </w:rPr>
            </w:pPr>
            <w:r w:rsidRPr="00F97C96">
              <w:rPr>
                <w:rFonts w:ascii="Tahoma" w:hAnsi="Tahoma" w:cs="Tahoma"/>
                <w:sz w:val="20"/>
                <w:szCs w:val="20"/>
                <w:lang w:val="ms-MY"/>
              </w:rPr>
              <w:t>M</w:t>
            </w:r>
            <w:r w:rsidR="000B67D4" w:rsidRPr="00F97C96">
              <w:rPr>
                <w:rFonts w:ascii="Tahoma" w:hAnsi="Tahoma" w:cs="Tahoma"/>
                <w:sz w:val="20"/>
                <w:szCs w:val="20"/>
                <w:lang w:val="ms-MY"/>
              </w:rPr>
              <w:t>engadakan perbincangan dengan pihak PJSD bagi membincangkan perkara berkenaan</w:t>
            </w:r>
          </w:p>
        </w:tc>
        <w:tc>
          <w:tcPr>
            <w:tcW w:w="2285" w:type="dxa"/>
            <w:shd w:val="clear" w:color="auto" w:fill="FFFFFF" w:themeFill="background1"/>
          </w:tcPr>
          <w:p w14:paraId="5ADD481E" w14:textId="77777777" w:rsidR="000B67D4" w:rsidRPr="00F97C96" w:rsidRDefault="000B67D4" w:rsidP="009454AF">
            <w:pPr>
              <w:spacing w:after="160" w:line="259" w:lineRule="auto"/>
              <w:ind w:left="273" w:hanging="273"/>
              <w:rPr>
                <w:rFonts w:ascii="Tahoma" w:hAnsi="Tahoma" w:cs="Tahoma"/>
                <w:sz w:val="20"/>
                <w:szCs w:val="20"/>
                <w:lang w:val="ms-MY"/>
              </w:rPr>
            </w:pPr>
            <w:r w:rsidRPr="00F97C96">
              <w:rPr>
                <w:rFonts w:ascii="Tahoma" w:hAnsi="Tahoma" w:cs="Tahoma"/>
                <w:sz w:val="20"/>
                <w:szCs w:val="20"/>
                <w:lang w:val="ms-MY"/>
              </w:rPr>
              <w:t>1. Surat panggilan mesyuarat</w:t>
            </w:r>
          </w:p>
          <w:p w14:paraId="7624859B" w14:textId="77777777" w:rsidR="000B67D4" w:rsidRPr="00F97C96" w:rsidRDefault="000B67D4" w:rsidP="009454AF">
            <w:pPr>
              <w:spacing w:after="160" w:line="259" w:lineRule="auto"/>
              <w:ind w:left="273" w:hanging="273"/>
              <w:rPr>
                <w:rFonts w:ascii="Tahoma" w:hAnsi="Tahoma" w:cs="Tahoma"/>
                <w:sz w:val="20"/>
                <w:szCs w:val="20"/>
                <w:lang w:val="ms-MY"/>
              </w:rPr>
            </w:pPr>
            <w:r w:rsidRPr="00F97C96">
              <w:rPr>
                <w:rFonts w:ascii="Tahoma" w:hAnsi="Tahoma" w:cs="Tahoma"/>
                <w:sz w:val="20"/>
                <w:szCs w:val="20"/>
                <w:lang w:val="ms-MY"/>
              </w:rPr>
              <w:t>2. Minit/Catatan perbincangan</w:t>
            </w:r>
          </w:p>
          <w:p w14:paraId="72267BEC" w14:textId="77777777" w:rsidR="000B67D4" w:rsidRPr="00F97C96" w:rsidRDefault="000B67D4" w:rsidP="009454AF">
            <w:pPr>
              <w:ind w:left="273" w:hanging="273"/>
              <w:contextualSpacing/>
              <w:rPr>
                <w:rFonts w:ascii="Tahoma" w:hAnsi="Tahoma" w:cs="Tahoma"/>
                <w:sz w:val="20"/>
                <w:szCs w:val="20"/>
                <w:lang w:val="ms-MY"/>
              </w:rPr>
            </w:pPr>
            <w:r w:rsidRPr="00F97C96">
              <w:rPr>
                <w:rFonts w:ascii="Tahoma" w:hAnsi="Tahoma" w:cs="Tahoma"/>
                <w:sz w:val="20"/>
                <w:szCs w:val="20"/>
                <w:lang w:val="ms-MY"/>
              </w:rPr>
              <w:t>3. Jadual pemantauan oleh pihak PJSD</w:t>
            </w:r>
          </w:p>
          <w:p w14:paraId="667B37B7" w14:textId="77777777" w:rsidR="000B67D4" w:rsidRPr="00F97C96" w:rsidRDefault="000B67D4" w:rsidP="00B876DC">
            <w:pPr>
              <w:contextualSpacing/>
              <w:rPr>
                <w:rFonts w:ascii="Tahoma" w:hAnsi="Tahoma" w:cs="Tahoma"/>
                <w:sz w:val="20"/>
                <w:szCs w:val="20"/>
                <w:lang w:val="ms-MY"/>
              </w:rPr>
            </w:pPr>
          </w:p>
        </w:tc>
      </w:tr>
      <w:tr w:rsidR="00F97C96" w:rsidRPr="00F97C96" w14:paraId="68136B9B" w14:textId="20154990" w:rsidTr="000B67D4">
        <w:trPr>
          <w:trHeight w:val="2703"/>
        </w:trPr>
        <w:tc>
          <w:tcPr>
            <w:tcW w:w="789" w:type="dxa"/>
            <w:tcBorders>
              <w:bottom w:val="nil"/>
            </w:tcBorders>
            <w:shd w:val="clear" w:color="auto" w:fill="FFFFFF" w:themeFill="background1"/>
          </w:tcPr>
          <w:p w14:paraId="5ACF9FC4" w14:textId="1739417E"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lastRenderedPageBreak/>
              <w:t>OFI-19</w:t>
            </w:r>
          </w:p>
        </w:tc>
        <w:tc>
          <w:tcPr>
            <w:tcW w:w="962" w:type="dxa"/>
            <w:tcBorders>
              <w:bottom w:val="nil"/>
            </w:tcBorders>
            <w:shd w:val="clear" w:color="auto" w:fill="FFFFFF" w:themeFill="background1"/>
          </w:tcPr>
          <w:p w14:paraId="75DFF10B" w14:textId="10E7ACAE"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8.5.1</w:t>
            </w:r>
          </w:p>
        </w:tc>
        <w:tc>
          <w:tcPr>
            <w:tcW w:w="4059" w:type="dxa"/>
            <w:shd w:val="clear" w:color="auto" w:fill="FFFFFF" w:themeFill="background1"/>
          </w:tcPr>
          <w:p w14:paraId="5C379362" w14:textId="77777777" w:rsidR="000B67D4" w:rsidRPr="00F97C96" w:rsidRDefault="000B67D4" w:rsidP="000B67D4">
            <w:pPr>
              <w:widowControl w:val="0"/>
              <w:autoSpaceDE w:val="0"/>
              <w:autoSpaceDN w:val="0"/>
              <w:adjustRightInd w:val="0"/>
              <w:jc w:val="both"/>
              <w:rPr>
                <w:rFonts w:ascii="Tahoma" w:hAnsi="Tahoma" w:cs="Tahoma"/>
                <w:sz w:val="20"/>
                <w:szCs w:val="20"/>
                <w:lang w:val="ms-MY" w:eastAsia="en-GB"/>
              </w:rPr>
            </w:pPr>
            <w:r w:rsidRPr="00F97C96">
              <w:rPr>
                <w:rFonts w:ascii="Tahoma" w:hAnsi="Tahoma" w:cs="Tahoma"/>
                <w:b/>
                <w:sz w:val="20"/>
                <w:szCs w:val="20"/>
                <w:lang w:val="ms-MY" w:eastAsia="en-GB"/>
              </w:rPr>
              <w:t xml:space="preserve">Kawalan penyediaan pengeluaran dan perkhidmatan </w:t>
            </w:r>
          </w:p>
          <w:p w14:paraId="11289061" w14:textId="77777777" w:rsidR="000B67D4" w:rsidRPr="00F97C96" w:rsidRDefault="000B67D4" w:rsidP="000B67D4">
            <w:pPr>
              <w:rPr>
                <w:rFonts w:ascii="Tahoma" w:hAnsi="Tahoma" w:cs="Tahoma"/>
                <w:sz w:val="20"/>
                <w:szCs w:val="20"/>
                <w:lang w:val="ms-MY"/>
              </w:rPr>
            </w:pPr>
          </w:p>
          <w:p w14:paraId="2B2F20C5" w14:textId="00F34EF4" w:rsidR="000B67D4" w:rsidRPr="00F97C96" w:rsidRDefault="000B67D4" w:rsidP="000B67D4">
            <w:pPr>
              <w:rPr>
                <w:rFonts w:ascii="Tahoma" w:hAnsi="Tahoma" w:cs="Tahoma"/>
                <w:sz w:val="20"/>
                <w:szCs w:val="20"/>
                <w:lang w:val="ms-MY"/>
              </w:rPr>
            </w:pPr>
            <w:r w:rsidRPr="00F97C96">
              <w:rPr>
                <w:rFonts w:ascii="Tahoma" w:hAnsi="Tahoma" w:cs="Tahoma"/>
                <w:sz w:val="20"/>
                <w:szCs w:val="20"/>
                <w:lang w:val="ms-MY"/>
              </w:rPr>
              <w:t>Pengawal keselamatan di Kolej 14 tidak mempunyai kelengkapan yang diperlukan untuk menjalani tugas keselamatan (tiada lampu suluh untuk pengawal bertugas pada waktu malam yang akan menjalankan rondaan, tiada cotar, memakai kasut sukan semasa bertugas)</w:t>
            </w:r>
          </w:p>
        </w:tc>
        <w:tc>
          <w:tcPr>
            <w:tcW w:w="2234" w:type="dxa"/>
            <w:shd w:val="clear" w:color="auto" w:fill="FFFFFF" w:themeFill="background1"/>
          </w:tcPr>
          <w:p w14:paraId="4A08DD17" w14:textId="37BABC2E" w:rsidR="000B67D4" w:rsidRPr="00F97C96" w:rsidRDefault="000B67D4" w:rsidP="00AA0CBF">
            <w:pPr>
              <w:jc w:val="center"/>
              <w:rPr>
                <w:rFonts w:ascii="Tahoma" w:hAnsi="Tahoma" w:cs="Tahoma"/>
                <w:sz w:val="20"/>
                <w:szCs w:val="20"/>
                <w:lang w:val="ms-MY"/>
              </w:rPr>
            </w:pPr>
            <w:r w:rsidRPr="00F97C96">
              <w:rPr>
                <w:rFonts w:ascii="Tahoma" w:hAnsi="Tahoma" w:cs="Tahoma"/>
                <w:sz w:val="20"/>
                <w:szCs w:val="20"/>
                <w:lang w:val="ms-MY"/>
              </w:rPr>
              <w:t>Kolej 14</w:t>
            </w:r>
          </w:p>
        </w:tc>
        <w:tc>
          <w:tcPr>
            <w:tcW w:w="1586" w:type="dxa"/>
            <w:shd w:val="clear" w:color="auto" w:fill="FFFFFF" w:themeFill="background1"/>
          </w:tcPr>
          <w:p w14:paraId="511685AF" w14:textId="11D20216"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w:t>
            </w:r>
          </w:p>
        </w:tc>
        <w:tc>
          <w:tcPr>
            <w:tcW w:w="2750" w:type="dxa"/>
            <w:shd w:val="clear" w:color="auto" w:fill="FFFFFF" w:themeFill="background1"/>
          </w:tcPr>
          <w:p w14:paraId="6241D681" w14:textId="77777777" w:rsidR="000B67D4" w:rsidRPr="00F97C96" w:rsidRDefault="000B67D4" w:rsidP="000B67D4">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K14</w:t>
            </w:r>
          </w:p>
          <w:p w14:paraId="29722F02" w14:textId="69B19945"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Mengadakan mesyuarat dengan pihak PJSD bagi membincangkan perkara berkenaan bagi mewujudkan polisi yang jelas berkenaan kawalan keselamatan di Kawasan kolej</w:t>
            </w:r>
          </w:p>
          <w:p w14:paraId="7CFD06C4" w14:textId="40A6C382" w:rsidR="000B67D4" w:rsidRPr="00F97C96" w:rsidRDefault="000B67D4" w:rsidP="000B67D4">
            <w:pPr>
              <w:contextualSpacing/>
              <w:rPr>
                <w:rFonts w:ascii="Tahoma" w:hAnsi="Tahoma" w:cs="Tahoma"/>
                <w:sz w:val="20"/>
                <w:szCs w:val="20"/>
                <w:lang w:val="ms-MY"/>
              </w:rPr>
            </w:pPr>
          </w:p>
        </w:tc>
        <w:tc>
          <w:tcPr>
            <w:tcW w:w="2285" w:type="dxa"/>
            <w:shd w:val="clear" w:color="auto" w:fill="FFFFFF" w:themeFill="background1"/>
          </w:tcPr>
          <w:p w14:paraId="1C8239DE" w14:textId="77777777" w:rsidR="000B67D4" w:rsidRPr="00F97C96" w:rsidRDefault="000B67D4" w:rsidP="00012EC7">
            <w:pPr>
              <w:spacing w:after="160" w:line="259" w:lineRule="auto"/>
              <w:ind w:left="273" w:hanging="273"/>
              <w:rPr>
                <w:rFonts w:ascii="Tahoma" w:hAnsi="Tahoma" w:cs="Tahoma"/>
                <w:sz w:val="20"/>
                <w:szCs w:val="20"/>
                <w:lang w:val="ms-MY"/>
              </w:rPr>
            </w:pPr>
            <w:r w:rsidRPr="00F97C96">
              <w:rPr>
                <w:rFonts w:ascii="Tahoma" w:hAnsi="Tahoma" w:cs="Tahoma"/>
                <w:sz w:val="20"/>
                <w:szCs w:val="20"/>
                <w:lang w:val="ms-MY"/>
              </w:rPr>
              <w:t>1. Surat panggilan mesyuarat</w:t>
            </w:r>
          </w:p>
          <w:p w14:paraId="4AF2C0D4" w14:textId="77777777" w:rsidR="000B67D4" w:rsidRPr="00F97C96" w:rsidRDefault="000B67D4" w:rsidP="00012EC7">
            <w:pPr>
              <w:spacing w:after="160" w:line="259" w:lineRule="auto"/>
              <w:ind w:left="273" w:hanging="273"/>
              <w:rPr>
                <w:rFonts w:ascii="Tahoma" w:hAnsi="Tahoma" w:cs="Tahoma"/>
                <w:sz w:val="20"/>
                <w:szCs w:val="20"/>
                <w:lang w:val="ms-MY"/>
              </w:rPr>
            </w:pPr>
            <w:r w:rsidRPr="00F97C96">
              <w:rPr>
                <w:rFonts w:ascii="Tahoma" w:hAnsi="Tahoma" w:cs="Tahoma"/>
                <w:sz w:val="20"/>
                <w:szCs w:val="20"/>
                <w:lang w:val="ms-MY"/>
              </w:rPr>
              <w:t>2. Minit/Catatan perbincangan</w:t>
            </w:r>
          </w:p>
          <w:p w14:paraId="6BB3EA3C" w14:textId="77777777" w:rsidR="000B67D4" w:rsidRPr="00F97C96" w:rsidRDefault="000B67D4" w:rsidP="000B67D4">
            <w:pPr>
              <w:contextualSpacing/>
              <w:rPr>
                <w:rFonts w:ascii="Tahoma" w:hAnsi="Tahoma" w:cs="Tahoma"/>
                <w:b/>
                <w:sz w:val="20"/>
                <w:szCs w:val="20"/>
                <w:u w:val="single"/>
                <w:lang w:val="ms-MY"/>
              </w:rPr>
            </w:pPr>
          </w:p>
        </w:tc>
      </w:tr>
      <w:tr w:rsidR="00F97C96" w:rsidRPr="00F97C96" w14:paraId="22AB629D" w14:textId="2F105457" w:rsidTr="00BF1ABA">
        <w:trPr>
          <w:trHeight w:val="2113"/>
        </w:trPr>
        <w:tc>
          <w:tcPr>
            <w:tcW w:w="789" w:type="dxa"/>
            <w:shd w:val="clear" w:color="auto" w:fill="FFFFFF" w:themeFill="background1"/>
          </w:tcPr>
          <w:p w14:paraId="4C13FBC4" w14:textId="06BAF1CE"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OFI-20</w:t>
            </w:r>
          </w:p>
        </w:tc>
        <w:tc>
          <w:tcPr>
            <w:tcW w:w="962" w:type="dxa"/>
            <w:shd w:val="clear" w:color="auto" w:fill="FFFFFF" w:themeFill="background1"/>
          </w:tcPr>
          <w:p w14:paraId="7CFD1522" w14:textId="328104B5"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8.5.1</w:t>
            </w:r>
          </w:p>
        </w:tc>
        <w:tc>
          <w:tcPr>
            <w:tcW w:w="4059" w:type="dxa"/>
            <w:shd w:val="clear" w:color="auto" w:fill="FFFFFF" w:themeFill="background1"/>
          </w:tcPr>
          <w:p w14:paraId="642078D5" w14:textId="77777777" w:rsidR="000B67D4" w:rsidRPr="00F97C96" w:rsidRDefault="000B67D4" w:rsidP="000B67D4">
            <w:pPr>
              <w:widowControl w:val="0"/>
              <w:autoSpaceDE w:val="0"/>
              <w:autoSpaceDN w:val="0"/>
              <w:adjustRightInd w:val="0"/>
              <w:jc w:val="both"/>
              <w:rPr>
                <w:rFonts w:ascii="Tahoma" w:hAnsi="Tahoma" w:cs="Tahoma"/>
                <w:sz w:val="20"/>
                <w:szCs w:val="20"/>
                <w:lang w:val="ms-MY" w:eastAsia="en-GB"/>
              </w:rPr>
            </w:pPr>
            <w:r w:rsidRPr="00F97C96">
              <w:rPr>
                <w:rFonts w:ascii="Tahoma" w:hAnsi="Tahoma" w:cs="Tahoma"/>
                <w:b/>
                <w:sz w:val="20"/>
                <w:szCs w:val="20"/>
                <w:lang w:val="ms-MY" w:eastAsia="en-GB"/>
              </w:rPr>
              <w:t xml:space="preserve">Kawalan penyediaan pengeluaran dan perkhidmatan </w:t>
            </w:r>
          </w:p>
          <w:p w14:paraId="3BAD7397" w14:textId="77777777" w:rsidR="000B67D4" w:rsidRPr="00F97C96" w:rsidRDefault="000B67D4" w:rsidP="000B67D4">
            <w:pPr>
              <w:contextualSpacing/>
              <w:rPr>
                <w:rFonts w:ascii="Tahoma" w:hAnsi="Tahoma" w:cs="Tahoma"/>
                <w:sz w:val="20"/>
                <w:szCs w:val="20"/>
                <w:lang w:val="ms-MY"/>
              </w:rPr>
            </w:pPr>
          </w:p>
          <w:p w14:paraId="1420B2AA" w14:textId="08383782"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Proses pemilihan Felo Kolej kurang jelas, kriteria pemilihan dan rekod penilaian semasa pemilihan serta penilaian prestasi Felo (memenuhi 40 jam ‘contact’) tidak jelas</w:t>
            </w:r>
          </w:p>
        </w:tc>
        <w:tc>
          <w:tcPr>
            <w:tcW w:w="2234" w:type="dxa"/>
            <w:shd w:val="clear" w:color="auto" w:fill="FFFFFF" w:themeFill="background1"/>
          </w:tcPr>
          <w:p w14:paraId="4572DA3B" w14:textId="50926CDA" w:rsidR="000B67D4" w:rsidRPr="00F97C96" w:rsidRDefault="000B67D4" w:rsidP="00AA0CBF">
            <w:pPr>
              <w:contextualSpacing/>
              <w:jc w:val="center"/>
              <w:rPr>
                <w:rFonts w:ascii="Tahoma" w:hAnsi="Tahoma" w:cs="Tahoma"/>
                <w:sz w:val="20"/>
                <w:szCs w:val="20"/>
                <w:lang w:val="ms-MY"/>
              </w:rPr>
            </w:pPr>
            <w:r w:rsidRPr="00F97C96">
              <w:rPr>
                <w:rFonts w:ascii="Tahoma" w:hAnsi="Tahoma" w:cs="Tahoma"/>
                <w:sz w:val="20"/>
                <w:szCs w:val="20"/>
                <w:lang w:val="ms-MY"/>
              </w:rPr>
              <w:t>Kolej 17</w:t>
            </w:r>
          </w:p>
        </w:tc>
        <w:tc>
          <w:tcPr>
            <w:tcW w:w="1586" w:type="dxa"/>
            <w:shd w:val="clear" w:color="auto" w:fill="FFFFFF" w:themeFill="background1"/>
          </w:tcPr>
          <w:p w14:paraId="622AE54B" w14:textId="5F427F5A"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Semua Kolej</w:t>
            </w:r>
          </w:p>
        </w:tc>
        <w:tc>
          <w:tcPr>
            <w:tcW w:w="2750" w:type="dxa"/>
            <w:shd w:val="clear" w:color="auto" w:fill="FFFFFF" w:themeFill="background1"/>
          </w:tcPr>
          <w:p w14:paraId="5DDC7448" w14:textId="77777777" w:rsidR="000B67D4" w:rsidRPr="00F97C96" w:rsidRDefault="000B67D4" w:rsidP="000B67D4">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Kolej</w:t>
            </w:r>
          </w:p>
          <w:p w14:paraId="78F2028D" w14:textId="4D65B3B4" w:rsidR="000B67D4" w:rsidRPr="00F97C96" w:rsidRDefault="000B67D4" w:rsidP="000B67D4">
            <w:pPr>
              <w:rPr>
                <w:rFonts w:ascii="Tahoma" w:eastAsia="Times New Roman" w:hAnsi="Tahoma" w:cs="Tahoma"/>
                <w:sz w:val="20"/>
                <w:szCs w:val="20"/>
                <w:lang w:val="ms-MY" w:eastAsia="en-MY"/>
              </w:rPr>
            </w:pPr>
            <w:r w:rsidRPr="00F97C96">
              <w:rPr>
                <w:rFonts w:ascii="Tahoma" w:eastAsia="Times New Roman" w:hAnsi="Tahoma" w:cs="Tahoma"/>
                <w:color w:val="000000"/>
                <w:kern w:val="24"/>
                <w:sz w:val="20"/>
                <w:szCs w:val="20"/>
                <w:lang w:val="ms-MY" w:eastAsia="en-MY"/>
              </w:rPr>
              <w:t>Mengadakan perbincangan dengan Bahagian Hal Ehwal Pelajar berkenaan kriteria pelantikan, tugas dan penilaian prestasi felo</w:t>
            </w:r>
          </w:p>
          <w:p w14:paraId="7758C7F1" w14:textId="77777777" w:rsidR="000B67D4" w:rsidRPr="00F97C96" w:rsidRDefault="000B67D4" w:rsidP="000B67D4">
            <w:pPr>
              <w:contextualSpacing/>
              <w:rPr>
                <w:rFonts w:ascii="Tahoma" w:hAnsi="Tahoma" w:cs="Tahoma"/>
                <w:sz w:val="20"/>
                <w:szCs w:val="20"/>
                <w:lang w:val="ms-MY"/>
              </w:rPr>
            </w:pPr>
          </w:p>
          <w:p w14:paraId="2F7BAC0B" w14:textId="77777777" w:rsidR="000B67D4" w:rsidRPr="00F97C96" w:rsidRDefault="000B67D4" w:rsidP="000B67D4">
            <w:pPr>
              <w:contextualSpacing/>
              <w:rPr>
                <w:rFonts w:ascii="Tahoma" w:hAnsi="Tahoma" w:cs="Tahoma"/>
                <w:sz w:val="20"/>
                <w:szCs w:val="20"/>
                <w:lang w:val="ms-MY"/>
              </w:rPr>
            </w:pPr>
          </w:p>
        </w:tc>
        <w:tc>
          <w:tcPr>
            <w:tcW w:w="2285" w:type="dxa"/>
            <w:shd w:val="clear" w:color="auto" w:fill="FFFFFF" w:themeFill="background1"/>
          </w:tcPr>
          <w:p w14:paraId="23FB57F9" w14:textId="5BD7C5E5" w:rsidR="000B67D4" w:rsidRPr="00F97C96" w:rsidRDefault="000B67D4" w:rsidP="00BF1ABA">
            <w:pPr>
              <w:pStyle w:val="ListParagraph"/>
              <w:numPr>
                <w:ilvl w:val="0"/>
                <w:numId w:val="35"/>
              </w:numPr>
              <w:ind w:left="273" w:hanging="273"/>
              <w:rPr>
                <w:rFonts w:ascii="Tahoma" w:eastAsia="Times New Roman" w:hAnsi="Tahoma" w:cs="Tahoma"/>
                <w:color w:val="000000"/>
                <w:kern w:val="24"/>
                <w:sz w:val="20"/>
                <w:szCs w:val="20"/>
                <w:lang w:val="ms-MY" w:eastAsia="en-MY"/>
              </w:rPr>
            </w:pPr>
            <w:r w:rsidRPr="00F97C96">
              <w:rPr>
                <w:rFonts w:ascii="Tahoma" w:eastAsia="Times New Roman" w:hAnsi="Tahoma" w:cs="Tahoma"/>
                <w:color w:val="000000"/>
                <w:kern w:val="24"/>
                <w:sz w:val="20"/>
                <w:szCs w:val="20"/>
                <w:lang w:val="ms-MY" w:eastAsia="en-MY"/>
              </w:rPr>
              <w:t>Surat panggilan bengkel penetapan kriteria, pemilihan dan penilaian prestasi felo</w:t>
            </w:r>
          </w:p>
          <w:p w14:paraId="7C6AA2D3" w14:textId="77777777" w:rsidR="000B67D4" w:rsidRPr="00F97C96" w:rsidRDefault="000B67D4" w:rsidP="00BF1ABA">
            <w:pPr>
              <w:ind w:left="273" w:hanging="273"/>
              <w:rPr>
                <w:rFonts w:ascii="Tahoma" w:eastAsia="Times New Roman" w:hAnsi="Tahoma" w:cs="Tahoma"/>
                <w:sz w:val="20"/>
                <w:szCs w:val="20"/>
                <w:lang w:val="ms-MY" w:eastAsia="en-MY"/>
              </w:rPr>
            </w:pPr>
          </w:p>
          <w:p w14:paraId="40ACF2DA" w14:textId="4B5E7596" w:rsidR="00BF1ABA" w:rsidRPr="00F97C96" w:rsidRDefault="000B67D4" w:rsidP="007E0DFB">
            <w:pPr>
              <w:pStyle w:val="ListParagraph"/>
              <w:numPr>
                <w:ilvl w:val="0"/>
                <w:numId w:val="35"/>
              </w:numPr>
              <w:ind w:left="273" w:hanging="273"/>
              <w:rPr>
                <w:rFonts w:ascii="Tahoma" w:eastAsia="Times New Roman" w:hAnsi="Tahoma" w:cs="Tahoma"/>
                <w:sz w:val="20"/>
                <w:szCs w:val="20"/>
                <w:lang w:val="ms-MY" w:eastAsia="en-MY"/>
              </w:rPr>
            </w:pPr>
            <w:r w:rsidRPr="00F97C96">
              <w:rPr>
                <w:rFonts w:ascii="Tahoma" w:eastAsia="Times New Roman" w:hAnsi="Tahoma" w:cs="Tahoma"/>
                <w:sz w:val="20"/>
                <w:szCs w:val="20"/>
                <w:lang w:val="ms-MY" w:eastAsia="en-MY"/>
              </w:rPr>
              <w:t>Senarai kehadiran bengkel</w:t>
            </w:r>
          </w:p>
          <w:p w14:paraId="20804C53" w14:textId="77777777" w:rsidR="000B67D4" w:rsidRPr="00F97C96" w:rsidRDefault="000B67D4" w:rsidP="000B67D4">
            <w:pPr>
              <w:contextualSpacing/>
              <w:rPr>
                <w:rFonts w:ascii="Tahoma" w:hAnsi="Tahoma" w:cs="Tahoma"/>
                <w:b/>
                <w:sz w:val="20"/>
                <w:szCs w:val="20"/>
                <w:u w:val="single"/>
                <w:lang w:val="ms-MY"/>
              </w:rPr>
            </w:pPr>
          </w:p>
        </w:tc>
      </w:tr>
      <w:tr w:rsidR="00F97C96" w:rsidRPr="00F97C96" w14:paraId="69E90010" w14:textId="74FCC0E6" w:rsidTr="000B67D4">
        <w:trPr>
          <w:trHeight w:val="3108"/>
        </w:trPr>
        <w:tc>
          <w:tcPr>
            <w:tcW w:w="789" w:type="dxa"/>
            <w:shd w:val="clear" w:color="auto" w:fill="FFFFFF" w:themeFill="background1"/>
          </w:tcPr>
          <w:p w14:paraId="23F2D7E2" w14:textId="3999B1BC"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OFI-21</w:t>
            </w:r>
          </w:p>
        </w:tc>
        <w:tc>
          <w:tcPr>
            <w:tcW w:w="962" w:type="dxa"/>
            <w:shd w:val="clear" w:color="auto" w:fill="FFFFFF" w:themeFill="background1"/>
          </w:tcPr>
          <w:p w14:paraId="557FBBCF" w14:textId="49F09A58"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8.2.2</w:t>
            </w:r>
          </w:p>
        </w:tc>
        <w:tc>
          <w:tcPr>
            <w:tcW w:w="4059" w:type="dxa"/>
            <w:shd w:val="clear" w:color="auto" w:fill="FFFFFF" w:themeFill="background1"/>
          </w:tcPr>
          <w:p w14:paraId="5D47E06C" w14:textId="77777777" w:rsidR="000B67D4" w:rsidRPr="00F97C96" w:rsidRDefault="000B67D4" w:rsidP="000B67D4">
            <w:pPr>
              <w:widowControl w:val="0"/>
              <w:autoSpaceDE w:val="0"/>
              <w:autoSpaceDN w:val="0"/>
              <w:adjustRightInd w:val="0"/>
              <w:jc w:val="both"/>
              <w:rPr>
                <w:rFonts w:ascii="Tahoma" w:hAnsi="Tahoma" w:cs="Tahoma"/>
                <w:sz w:val="20"/>
                <w:szCs w:val="20"/>
                <w:lang w:val="ms-MY" w:eastAsia="en-GB"/>
              </w:rPr>
            </w:pPr>
            <w:r w:rsidRPr="00F97C96">
              <w:rPr>
                <w:rFonts w:ascii="Tahoma" w:hAnsi="Tahoma" w:cs="Tahoma"/>
                <w:b/>
                <w:sz w:val="20"/>
                <w:szCs w:val="20"/>
                <w:lang w:val="ms-MY" w:eastAsia="en-GB"/>
              </w:rPr>
              <w:t xml:space="preserve">Menentukan keperluan untuk produk dan perkhidmatan </w:t>
            </w:r>
          </w:p>
          <w:p w14:paraId="24A0C4F6" w14:textId="77777777" w:rsidR="000B67D4" w:rsidRPr="00F97C96" w:rsidRDefault="000B67D4" w:rsidP="000B67D4">
            <w:pPr>
              <w:contextualSpacing/>
              <w:rPr>
                <w:rFonts w:ascii="Tahoma" w:hAnsi="Tahoma" w:cs="Tahoma"/>
                <w:sz w:val="20"/>
                <w:szCs w:val="20"/>
                <w:lang w:val="ms-MY"/>
              </w:rPr>
            </w:pPr>
          </w:p>
          <w:p w14:paraId="2054D349" w14:textId="49D25201"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Tiada polisi yang jelas untuk pengendalian barang yang dirampas dan apabila haiwan peliharaan dijumpai semasa pemeriksaan mengejut di kolej</w:t>
            </w:r>
          </w:p>
        </w:tc>
        <w:tc>
          <w:tcPr>
            <w:tcW w:w="2234" w:type="dxa"/>
            <w:shd w:val="clear" w:color="auto" w:fill="FFFFFF" w:themeFill="background1"/>
          </w:tcPr>
          <w:p w14:paraId="713A5E40" w14:textId="1BBB07AE"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Kolej 17</w:t>
            </w:r>
          </w:p>
        </w:tc>
        <w:tc>
          <w:tcPr>
            <w:tcW w:w="1586" w:type="dxa"/>
            <w:shd w:val="clear" w:color="auto" w:fill="FFFFFF" w:themeFill="background1"/>
          </w:tcPr>
          <w:p w14:paraId="673EA912" w14:textId="313667B7"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Semua Kolej</w:t>
            </w:r>
          </w:p>
        </w:tc>
        <w:tc>
          <w:tcPr>
            <w:tcW w:w="2750" w:type="dxa"/>
            <w:shd w:val="clear" w:color="auto" w:fill="FFFFFF" w:themeFill="background1"/>
          </w:tcPr>
          <w:p w14:paraId="62804BFD" w14:textId="77777777" w:rsidR="000B67D4" w:rsidRPr="00F97C96" w:rsidRDefault="000B67D4" w:rsidP="000B67D4">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Kolej</w:t>
            </w:r>
          </w:p>
          <w:p w14:paraId="7C30E2A6" w14:textId="0BEACBCB" w:rsidR="000B67D4" w:rsidRPr="00F97C96" w:rsidRDefault="000B67D4" w:rsidP="000B67D4">
            <w:pPr>
              <w:contextualSpacing/>
              <w:rPr>
                <w:rFonts w:ascii="Tahoma" w:hAnsi="Tahoma" w:cs="Tahoma"/>
                <w:sz w:val="20"/>
                <w:szCs w:val="20"/>
                <w:lang w:val="ms-MY"/>
              </w:rPr>
            </w:pPr>
            <w:r w:rsidRPr="00F97C96">
              <w:rPr>
                <w:rFonts w:ascii="Tahoma" w:eastAsia="Times New Roman" w:hAnsi="Tahoma" w:cs="Tahoma"/>
                <w:color w:val="000000"/>
                <w:kern w:val="24"/>
                <w:sz w:val="20"/>
                <w:szCs w:val="20"/>
                <w:lang w:val="ms-MY" w:eastAsia="en-MY"/>
              </w:rPr>
              <w:t>Satu bengkel akan diadakan bagi membincangkan perkara tersebut</w:t>
            </w:r>
            <w:r w:rsidRPr="00F97C96">
              <w:rPr>
                <w:rFonts w:ascii="Tahoma" w:eastAsia="Times New Roman" w:hAnsi="Tahoma" w:cs="Tahoma"/>
                <w:sz w:val="20"/>
                <w:szCs w:val="20"/>
                <w:lang w:val="ms-MY" w:eastAsia="en-MY"/>
              </w:rPr>
              <w:t xml:space="preserve"> </w:t>
            </w:r>
            <w:r w:rsidRPr="00F97C96">
              <w:rPr>
                <w:rFonts w:ascii="Tahoma" w:eastAsia="Times New Roman" w:hAnsi="Tahoma" w:cs="Tahoma"/>
                <w:color w:val="000000"/>
                <w:kern w:val="24"/>
                <w:sz w:val="20"/>
                <w:szCs w:val="20"/>
                <w:lang w:val="ms-MY" w:eastAsia="en-MY"/>
              </w:rPr>
              <w:t>Penguatkuasaan peraturan dan tambahbaik peraturan mengikut situasi semasa</w:t>
            </w:r>
          </w:p>
        </w:tc>
        <w:tc>
          <w:tcPr>
            <w:tcW w:w="2285" w:type="dxa"/>
            <w:shd w:val="clear" w:color="auto" w:fill="FFFFFF" w:themeFill="background1"/>
          </w:tcPr>
          <w:p w14:paraId="4998D3E2" w14:textId="77777777" w:rsidR="000B67D4" w:rsidRPr="00F97C96" w:rsidRDefault="000B67D4" w:rsidP="00F32040">
            <w:pPr>
              <w:ind w:left="273" w:hanging="273"/>
              <w:rPr>
                <w:rFonts w:ascii="Tahoma" w:eastAsia="Times New Roman" w:hAnsi="Tahoma" w:cs="Tahoma"/>
                <w:color w:val="000000"/>
                <w:kern w:val="24"/>
                <w:sz w:val="20"/>
                <w:szCs w:val="20"/>
                <w:lang w:val="ms-MY" w:eastAsia="en-MY"/>
              </w:rPr>
            </w:pPr>
            <w:r w:rsidRPr="00F97C96">
              <w:rPr>
                <w:rFonts w:ascii="Tahoma" w:eastAsia="Times New Roman" w:hAnsi="Tahoma" w:cs="Tahoma"/>
                <w:color w:val="000000"/>
                <w:kern w:val="24"/>
                <w:sz w:val="20"/>
                <w:szCs w:val="20"/>
                <w:lang w:val="ms-MY" w:eastAsia="en-MY"/>
              </w:rPr>
              <w:t xml:space="preserve">1. Draf peraturan yang dikemaskini </w:t>
            </w:r>
          </w:p>
          <w:p w14:paraId="0705543B" w14:textId="77777777" w:rsidR="000B67D4" w:rsidRPr="00F97C96" w:rsidRDefault="000B67D4" w:rsidP="00F32040">
            <w:pPr>
              <w:ind w:left="273" w:hanging="273"/>
              <w:rPr>
                <w:rFonts w:ascii="Tahoma" w:eastAsia="Times New Roman" w:hAnsi="Tahoma" w:cs="Tahoma"/>
                <w:color w:val="000000"/>
                <w:kern w:val="24"/>
                <w:sz w:val="20"/>
                <w:szCs w:val="20"/>
                <w:lang w:val="ms-MY" w:eastAsia="en-MY"/>
              </w:rPr>
            </w:pPr>
          </w:p>
          <w:p w14:paraId="1F8132F7" w14:textId="727D07B7" w:rsidR="000B67D4" w:rsidRPr="00F97C96" w:rsidRDefault="000B67D4" w:rsidP="00F32040">
            <w:pPr>
              <w:ind w:left="273" w:hanging="273"/>
              <w:contextualSpacing/>
              <w:rPr>
                <w:rFonts w:ascii="Tahoma" w:hAnsi="Tahoma" w:cs="Tahoma"/>
                <w:sz w:val="20"/>
                <w:szCs w:val="20"/>
                <w:lang w:val="ms-MY"/>
              </w:rPr>
            </w:pPr>
            <w:r w:rsidRPr="00F97C96">
              <w:rPr>
                <w:rFonts w:ascii="Tahoma" w:eastAsia="Times New Roman" w:hAnsi="Tahoma" w:cs="Tahoma"/>
                <w:color w:val="000000"/>
                <w:kern w:val="24"/>
                <w:sz w:val="20"/>
                <w:szCs w:val="20"/>
                <w:lang w:val="ms-MY" w:eastAsia="en-MY"/>
              </w:rPr>
              <w:t>2. Surat peringatan kepada pelajar yang membawa binatang</w:t>
            </w:r>
          </w:p>
        </w:tc>
      </w:tr>
      <w:tr w:rsidR="00EA1888" w:rsidRPr="00F97C96" w14:paraId="1E094E4B" w14:textId="3A8CE780" w:rsidTr="00B608CB">
        <w:trPr>
          <w:trHeight w:val="4748"/>
        </w:trPr>
        <w:tc>
          <w:tcPr>
            <w:tcW w:w="789" w:type="dxa"/>
          </w:tcPr>
          <w:p w14:paraId="2AB44E90" w14:textId="4F2243CD"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lastRenderedPageBreak/>
              <w:t>OFI-22</w:t>
            </w:r>
          </w:p>
        </w:tc>
        <w:tc>
          <w:tcPr>
            <w:tcW w:w="962" w:type="dxa"/>
          </w:tcPr>
          <w:p w14:paraId="69AE223C" w14:textId="001B8965" w:rsidR="000B67D4" w:rsidRPr="00F97C96" w:rsidRDefault="000B67D4" w:rsidP="000B67D4">
            <w:pPr>
              <w:contextualSpacing/>
              <w:jc w:val="center"/>
              <w:rPr>
                <w:rFonts w:ascii="Tahoma" w:hAnsi="Tahoma" w:cs="Tahoma"/>
                <w:sz w:val="20"/>
                <w:szCs w:val="20"/>
                <w:lang w:val="ms-MY"/>
              </w:rPr>
            </w:pPr>
            <w:r w:rsidRPr="00F97C96">
              <w:rPr>
                <w:rFonts w:ascii="Tahoma" w:hAnsi="Tahoma" w:cs="Tahoma"/>
                <w:sz w:val="20"/>
                <w:szCs w:val="20"/>
                <w:lang w:val="ms-MY"/>
              </w:rPr>
              <w:t>6.1</w:t>
            </w:r>
          </w:p>
        </w:tc>
        <w:tc>
          <w:tcPr>
            <w:tcW w:w="4059" w:type="dxa"/>
          </w:tcPr>
          <w:p w14:paraId="50178A72" w14:textId="0E42184E" w:rsidR="000B67D4" w:rsidRPr="00F97C96" w:rsidRDefault="000B67D4" w:rsidP="000B67D4">
            <w:pPr>
              <w:contextualSpacing/>
              <w:rPr>
                <w:rFonts w:ascii="Tahoma" w:hAnsi="Tahoma" w:cs="Tahoma"/>
                <w:b/>
                <w:sz w:val="20"/>
                <w:szCs w:val="20"/>
                <w:lang w:val="ms-MY"/>
              </w:rPr>
            </w:pPr>
            <w:r w:rsidRPr="00F97C96">
              <w:rPr>
                <w:rFonts w:ascii="Tahoma" w:hAnsi="Tahoma" w:cs="Tahoma"/>
                <w:b/>
                <w:sz w:val="20"/>
                <w:szCs w:val="20"/>
                <w:lang w:val="ms-MY"/>
              </w:rPr>
              <w:t>Tindakan menyatakan risiko dan peluang</w:t>
            </w:r>
          </w:p>
          <w:p w14:paraId="225FFEAC" w14:textId="77777777" w:rsidR="000B67D4" w:rsidRPr="00F97C96" w:rsidRDefault="000B67D4" w:rsidP="000B67D4">
            <w:pPr>
              <w:contextualSpacing/>
              <w:rPr>
                <w:rFonts w:ascii="Tahoma" w:hAnsi="Tahoma" w:cs="Tahoma"/>
                <w:sz w:val="20"/>
                <w:szCs w:val="20"/>
                <w:lang w:val="ms-MY"/>
              </w:rPr>
            </w:pPr>
          </w:p>
          <w:p w14:paraId="58644A36" w14:textId="3227226A"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Proses penilaian permohonan penyelidikan oleh penilai yang dilantik tidak merangkumi penilaian terhadap risiko keselamatan penyelidik semasa menjalankan penyelidikan dan pengambilan sampel</w:t>
            </w:r>
          </w:p>
        </w:tc>
        <w:tc>
          <w:tcPr>
            <w:tcW w:w="2234" w:type="dxa"/>
          </w:tcPr>
          <w:p w14:paraId="1A7FE178" w14:textId="0C426F59" w:rsidR="000B67D4" w:rsidRPr="00F97C96" w:rsidRDefault="000B67D4" w:rsidP="000B67D4">
            <w:pPr>
              <w:pStyle w:val="ListParagraph"/>
              <w:numPr>
                <w:ilvl w:val="0"/>
                <w:numId w:val="19"/>
              </w:numPr>
              <w:ind w:left="286" w:hanging="286"/>
              <w:rPr>
                <w:rFonts w:ascii="Tahoma" w:hAnsi="Tahoma" w:cs="Tahoma"/>
                <w:sz w:val="20"/>
                <w:szCs w:val="20"/>
                <w:lang w:val="ms-MY"/>
              </w:rPr>
            </w:pPr>
            <w:r w:rsidRPr="00F97C96">
              <w:rPr>
                <w:rFonts w:ascii="Tahoma" w:hAnsi="Tahoma" w:cs="Tahoma"/>
                <w:sz w:val="20"/>
                <w:szCs w:val="20"/>
                <w:lang w:val="ms-MY"/>
              </w:rPr>
              <w:t>Institut Pengajian Sains Sosial</w:t>
            </w:r>
          </w:p>
        </w:tc>
        <w:tc>
          <w:tcPr>
            <w:tcW w:w="1586" w:type="dxa"/>
          </w:tcPr>
          <w:p w14:paraId="36F988FE" w14:textId="28F6693A" w:rsidR="000B67D4" w:rsidRPr="00F97C96" w:rsidRDefault="00D64D28" w:rsidP="000B67D4">
            <w:pPr>
              <w:contextualSpacing/>
              <w:jc w:val="center"/>
              <w:rPr>
                <w:rFonts w:ascii="Tahoma" w:hAnsi="Tahoma" w:cs="Tahoma"/>
                <w:sz w:val="20"/>
                <w:szCs w:val="20"/>
                <w:lang w:val="ms-MY"/>
              </w:rPr>
            </w:pPr>
            <w:r w:rsidRPr="00F97C96">
              <w:rPr>
                <w:rFonts w:ascii="Tahoma" w:hAnsi="Tahoma" w:cs="Tahoma"/>
                <w:sz w:val="20"/>
                <w:szCs w:val="20"/>
                <w:lang w:val="ms-MY"/>
              </w:rPr>
              <w:t>Pejabat Timbalan Naib Canselor (Penyelidikan dan Inovasi)</w:t>
            </w:r>
            <w:r w:rsidR="000B67D4" w:rsidRPr="00F97C96">
              <w:rPr>
                <w:rFonts w:ascii="Tahoma" w:hAnsi="Tahoma" w:cs="Tahoma"/>
                <w:sz w:val="20"/>
                <w:szCs w:val="20"/>
                <w:lang w:val="ms-MY"/>
              </w:rPr>
              <w:t>-</w:t>
            </w:r>
          </w:p>
        </w:tc>
        <w:tc>
          <w:tcPr>
            <w:tcW w:w="2750" w:type="dxa"/>
            <w:shd w:val="clear" w:color="auto" w:fill="FFFFFF" w:themeFill="background1"/>
          </w:tcPr>
          <w:p w14:paraId="12A5AD51" w14:textId="77777777" w:rsidR="000B67D4" w:rsidRPr="00F97C96" w:rsidRDefault="000B67D4" w:rsidP="000B67D4">
            <w:pPr>
              <w:contextualSpacing/>
              <w:rPr>
                <w:rFonts w:ascii="Tahoma" w:hAnsi="Tahoma" w:cs="Tahoma"/>
                <w:b/>
                <w:sz w:val="20"/>
                <w:szCs w:val="20"/>
                <w:u w:val="single"/>
                <w:lang w:val="ms-MY"/>
              </w:rPr>
            </w:pPr>
            <w:r w:rsidRPr="00F97C96">
              <w:rPr>
                <w:rFonts w:ascii="Tahoma" w:hAnsi="Tahoma" w:cs="Tahoma"/>
                <w:b/>
                <w:sz w:val="20"/>
                <w:szCs w:val="20"/>
                <w:u w:val="single"/>
                <w:lang w:val="ms-MY"/>
              </w:rPr>
              <w:t>Maklum balas IPSAS</w:t>
            </w:r>
          </w:p>
          <w:p w14:paraId="2ABB831C" w14:textId="1EBCFA21" w:rsidR="000B67D4" w:rsidRPr="00F97C96" w:rsidRDefault="00D64D28" w:rsidP="000B67D4">
            <w:pPr>
              <w:contextualSpacing/>
              <w:rPr>
                <w:rFonts w:ascii="Tahoma" w:hAnsi="Tahoma" w:cs="Tahoma"/>
                <w:sz w:val="20"/>
                <w:szCs w:val="20"/>
                <w:lang w:val="ms-MY"/>
              </w:rPr>
            </w:pPr>
            <w:r w:rsidRPr="00F97C96">
              <w:rPr>
                <w:rFonts w:ascii="Tahoma" w:hAnsi="Tahoma" w:cs="Tahoma"/>
                <w:sz w:val="20"/>
                <w:szCs w:val="20"/>
                <w:lang w:val="ms-MY"/>
              </w:rPr>
              <w:t>Mewujudkan</w:t>
            </w:r>
            <w:r w:rsidR="000B67D4" w:rsidRPr="00F97C96">
              <w:rPr>
                <w:rFonts w:ascii="Tahoma" w:hAnsi="Tahoma" w:cs="Tahoma"/>
                <w:sz w:val="20"/>
                <w:szCs w:val="20"/>
                <w:lang w:val="ms-MY"/>
              </w:rPr>
              <w:t xml:space="preserve"> borang penilaian dengan menambah elemen yang mengukur  aspek keselamatan </w:t>
            </w:r>
          </w:p>
          <w:p w14:paraId="76A18CD4" w14:textId="77777777" w:rsidR="000B67D4" w:rsidRPr="00F97C96" w:rsidRDefault="000B67D4" w:rsidP="000B67D4">
            <w:pPr>
              <w:contextualSpacing/>
              <w:rPr>
                <w:rFonts w:ascii="Tahoma" w:hAnsi="Tahoma" w:cs="Tahoma"/>
                <w:sz w:val="20"/>
                <w:szCs w:val="20"/>
                <w:lang w:val="ms-MY"/>
              </w:rPr>
            </w:pPr>
          </w:p>
          <w:p w14:paraId="2B9631F8" w14:textId="504EA6F0" w:rsidR="000B67D4" w:rsidRPr="00F97C96" w:rsidRDefault="000B67D4" w:rsidP="000B67D4">
            <w:pPr>
              <w:contextualSpacing/>
              <w:rPr>
                <w:rFonts w:ascii="Tahoma" w:hAnsi="Tahoma" w:cs="Tahoma"/>
                <w:sz w:val="20"/>
                <w:szCs w:val="20"/>
                <w:lang w:val="ms-MY"/>
              </w:rPr>
            </w:pPr>
            <w:r w:rsidRPr="00F97C96">
              <w:rPr>
                <w:rFonts w:ascii="Tahoma" w:hAnsi="Tahoma" w:cs="Tahoma"/>
                <w:sz w:val="20"/>
                <w:szCs w:val="20"/>
                <w:lang w:val="ms-MY"/>
              </w:rPr>
              <w:t xml:space="preserve">Telah memaklumkan kepada TPKD PP pada 15 Okt 2019 berkenaan </w:t>
            </w:r>
            <w:r w:rsidR="00D64D28" w:rsidRPr="00F97C96">
              <w:rPr>
                <w:rFonts w:ascii="Tahoma" w:hAnsi="Tahoma" w:cs="Tahoma"/>
                <w:sz w:val="20"/>
                <w:szCs w:val="20"/>
                <w:lang w:val="ms-MY"/>
              </w:rPr>
              <w:t>cadangan pindaan dokumen kepada Peneraju</w:t>
            </w:r>
            <w:r w:rsidRPr="00F97C96">
              <w:rPr>
                <w:rFonts w:ascii="Tahoma" w:hAnsi="Tahoma" w:cs="Tahoma"/>
                <w:sz w:val="20"/>
                <w:szCs w:val="20"/>
                <w:lang w:val="ms-MY"/>
              </w:rPr>
              <w:t xml:space="preserve">.  </w:t>
            </w:r>
          </w:p>
          <w:p w14:paraId="74671908" w14:textId="32382B90" w:rsidR="00F97C96" w:rsidRPr="00F97C96" w:rsidRDefault="00F97C96" w:rsidP="000B67D4">
            <w:pPr>
              <w:contextualSpacing/>
              <w:rPr>
                <w:rFonts w:ascii="Tahoma" w:hAnsi="Tahoma" w:cs="Tahoma"/>
                <w:sz w:val="20"/>
                <w:szCs w:val="20"/>
                <w:lang w:val="ms-MY"/>
              </w:rPr>
            </w:pPr>
          </w:p>
          <w:p w14:paraId="2FEBFD45" w14:textId="0B5FFE43" w:rsidR="00F97C96" w:rsidRPr="00F97C96" w:rsidRDefault="00F97C96" w:rsidP="000B67D4">
            <w:pPr>
              <w:contextualSpacing/>
              <w:rPr>
                <w:rFonts w:ascii="Tahoma" w:hAnsi="Tahoma" w:cs="Tahoma"/>
                <w:sz w:val="20"/>
                <w:szCs w:val="20"/>
                <w:lang w:val="ms-MY"/>
              </w:rPr>
            </w:pPr>
          </w:p>
          <w:p w14:paraId="663DAA13" w14:textId="77777777" w:rsidR="00F97C96" w:rsidRPr="00F97C96" w:rsidRDefault="00F97C96" w:rsidP="00F97C96">
            <w:pPr>
              <w:contextualSpacing/>
              <w:rPr>
                <w:rFonts w:ascii="Tahoma" w:hAnsi="Tahoma" w:cs="Tahoma"/>
                <w:b/>
                <w:sz w:val="20"/>
                <w:szCs w:val="20"/>
                <w:u w:val="single"/>
                <w:lang w:val="ms-MY"/>
              </w:rPr>
            </w:pPr>
          </w:p>
          <w:p w14:paraId="3972052F" w14:textId="21B55809" w:rsidR="00F97C96" w:rsidRPr="00F97C96" w:rsidRDefault="00F97C96" w:rsidP="00F97C96">
            <w:pPr>
              <w:contextualSpacing/>
              <w:rPr>
                <w:rFonts w:ascii="Tahoma" w:hAnsi="Tahoma" w:cs="Tahoma"/>
                <w:color w:val="222222"/>
                <w:shd w:val="clear" w:color="auto" w:fill="FFFFFF"/>
                <w:lang w:val="ms-MY"/>
              </w:rPr>
            </w:pPr>
            <w:r w:rsidRPr="00F97C96">
              <w:rPr>
                <w:rFonts w:ascii="Tahoma" w:hAnsi="Tahoma" w:cs="Tahoma"/>
                <w:b/>
                <w:sz w:val="20"/>
                <w:szCs w:val="20"/>
                <w:u w:val="single"/>
                <w:lang w:val="ms-MY"/>
              </w:rPr>
              <w:t>Maklum balas TNCPI</w:t>
            </w:r>
          </w:p>
          <w:p w14:paraId="75425A32" w14:textId="42AA8998" w:rsidR="00F97C96" w:rsidRDefault="00EA1888" w:rsidP="00F97C96">
            <w:pPr>
              <w:ind w:left="44" w:hanging="44"/>
              <w:contextualSpacing/>
              <w:rPr>
                <w:rFonts w:ascii="Tahoma" w:hAnsi="Tahoma" w:cs="Tahoma"/>
                <w:shd w:val="clear" w:color="auto" w:fill="FFFFFF"/>
                <w:lang w:val="ms-MY"/>
              </w:rPr>
            </w:pPr>
            <w:r>
              <w:rPr>
                <w:rFonts w:ascii="Tahoma" w:hAnsi="Tahoma" w:cs="Tahoma"/>
                <w:shd w:val="clear" w:color="auto" w:fill="FFFFFF"/>
                <w:lang w:val="ms-MY"/>
              </w:rPr>
              <w:t>Peneraju</w:t>
            </w:r>
            <w:r w:rsidR="00F97C96" w:rsidRPr="00F97C96">
              <w:rPr>
                <w:rFonts w:ascii="Tahoma" w:hAnsi="Tahoma" w:cs="Tahoma"/>
                <w:shd w:val="clear" w:color="auto" w:fill="FFFFFF"/>
                <w:lang w:val="ms-MY"/>
              </w:rPr>
              <w:t> menolak cadangan untuk meminda borang berkaitan kerana</w:t>
            </w:r>
            <w:r w:rsidR="00F97C96">
              <w:rPr>
                <w:rFonts w:ascii="Tahoma" w:hAnsi="Tahoma" w:cs="Tahoma"/>
                <w:shd w:val="clear" w:color="auto" w:fill="FFFFFF"/>
                <w:lang w:val="ms-MY"/>
              </w:rPr>
              <w:t>:</w:t>
            </w:r>
          </w:p>
          <w:p w14:paraId="4B744989" w14:textId="77777777" w:rsidR="00F97C96" w:rsidRDefault="00F97C96" w:rsidP="00F97C96">
            <w:pPr>
              <w:ind w:left="327" w:hanging="327"/>
              <w:contextualSpacing/>
              <w:rPr>
                <w:rFonts w:ascii="Tahoma" w:hAnsi="Tahoma" w:cs="Tahoma"/>
                <w:color w:val="222222"/>
                <w:shd w:val="clear" w:color="auto" w:fill="FFFFFF"/>
                <w:lang w:val="ms-MY"/>
              </w:rPr>
            </w:pPr>
          </w:p>
          <w:p w14:paraId="074B838C" w14:textId="77777777" w:rsidR="00F97C96" w:rsidRDefault="00F97C96" w:rsidP="00F97C96">
            <w:pPr>
              <w:ind w:left="327" w:hanging="327"/>
              <w:contextualSpacing/>
              <w:rPr>
                <w:rFonts w:ascii="Tahoma" w:hAnsi="Tahoma" w:cs="Tahoma"/>
                <w:color w:val="222222"/>
                <w:shd w:val="clear" w:color="auto" w:fill="FFFFFF"/>
                <w:lang w:val="ms-MY"/>
              </w:rPr>
            </w:pPr>
            <w:r w:rsidRPr="00F97C96">
              <w:rPr>
                <w:rFonts w:ascii="Tahoma" w:hAnsi="Tahoma" w:cs="Tahoma"/>
                <w:color w:val="222222"/>
                <w:shd w:val="clear" w:color="auto" w:fill="FFFFFF"/>
                <w:lang w:val="ms-MY"/>
              </w:rPr>
              <w:t>1. Proposal tidak menyatakan maklumat keselamatan lokasi, persekitaran kerja, lokasi lapangan (insurans, </w:t>
            </w:r>
            <w:r w:rsidRPr="00F97C96">
              <w:rPr>
                <w:rStyle w:val="gmaildefault"/>
                <w:rFonts w:ascii="Tahoma" w:hAnsi="Tahoma" w:cs="Tahoma"/>
                <w:color w:val="000000"/>
                <w:shd w:val="clear" w:color="auto" w:fill="FFFFFF"/>
                <w:lang w:val="ms-MY"/>
              </w:rPr>
              <w:t>dsbg</w:t>
            </w:r>
            <w:r w:rsidRPr="00F97C96">
              <w:rPr>
                <w:rFonts w:ascii="Tahoma" w:hAnsi="Tahoma" w:cs="Tahoma"/>
                <w:color w:val="222222"/>
                <w:shd w:val="clear" w:color="auto" w:fill="FFFFFF"/>
                <w:lang w:val="ms-MY"/>
              </w:rPr>
              <w:t>) dan kesesuaian masa kerja lapangan, justeru itu panel penilai tidak mampu untuk menilai kriteria berkenaan berdasarkan proposal yang dinilai.</w:t>
            </w:r>
          </w:p>
          <w:p w14:paraId="7FEE332F" w14:textId="77777777" w:rsidR="00F97C96" w:rsidRDefault="00F97C96" w:rsidP="00F97C96">
            <w:pPr>
              <w:ind w:left="327" w:hanging="327"/>
              <w:contextualSpacing/>
              <w:rPr>
                <w:rFonts w:ascii="Tahoma" w:hAnsi="Tahoma" w:cs="Tahoma"/>
                <w:color w:val="222222"/>
                <w:shd w:val="clear" w:color="auto" w:fill="FFFFFF"/>
                <w:lang w:val="ms-MY"/>
              </w:rPr>
            </w:pPr>
            <w:r w:rsidRPr="00F97C96">
              <w:rPr>
                <w:rFonts w:ascii="Tahoma" w:hAnsi="Tahoma" w:cs="Tahoma"/>
                <w:color w:val="222222"/>
                <w:shd w:val="clear" w:color="auto" w:fill="FFFFFF"/>
                <w:lang w:val="ms-MY"/>
              </w:rPr>
              <w:t xml:space="preserve">2. Tiada keperluan untuk menambah tekanan </w:t>
            </w:r>
            <w:r w:rsidRPr="00F97C96">
              <w:rPr>
                <w:rFonts w:ascii="Tahoma" w:hAnsi="Tahoma" w:cs="Tahoma"/>
                <w:color w:val="222222"/>
                <w:shd w:val="clear" w:color="auto" w:fill="FFFFFF"/>
                <w:lang w:val="ms-MY"/>
              </w:rPr>
              <w:lastRenderedPageBreak/>
              <w:t>kepada pemohon dan penilai untuk mendapatkan maklumat berkenaan.</w:t>
            </w:r>
          </w:p>
          <w:p w14:paraId="7CA9FAAC" w14:textId="3010648D" w:rsidR="00F97C96" w:rsidRPr="00F97C96" w:rsidRDefault="00F97C96" w:rsidP="00F97C96">
            <w:pPr>
              <w:ind w:left="327" w:hanging="327"/>
              <w:contextualSpacing/>
              <w:rPr>
                <w:rFonts w:ascii="Tahoma" w:hAnsi="Tahoma" w:cs="Tahoma"/>
                <w:sz w:val="20"/>
                <w:szCs w:val="20"/>
                <w:lang w:val="ms-MY"/>
              </w:rPr>
            </w:pPr>
            <w:r w:rsidRPr="00F97C96">
              <w:rPr>
                <w:rFonts w:ascii="Tahoma" w:hAnsi="Tahoma" w:cs="Tahoma"/>
                <w:color w:val="222222"/>
                <w:shd w:val="clear" w:color="auto" w:fill="FFFFFF"/>
                <w:lang w:val="ms-MY"/>
              </w:rPr>
              <w:t>3. Proposal standard Kementerian dan juga penaja luar tidak memerlukan penilaian kriteria begini dijalankan semasa proses penilaian proposal yang mana perkara ini perlu dijalankan peringkat OSH, bukan panel penilai geran.</w:t>
            </w:r>
          </w:p>
          <w:p w14:paraId="0EAB8341" w14:textId="77777777" w:rsidR="00D64D28" w:rsidRPr="00F97C96" w:rsidRDefault="00D64D28" w:rsidP="000B67D4">
            <w:pPr>
              <w:contextualSpacing/>
              <w:rPr>
                <w:rFonts w:ascii="Tahoma" w:hAnsi="Tahoma" w:cs="Tahoma"/>
                <w:sz w:val="20"/>
                <w:szCs w:val="20"/>
                <w:lang w:val="ms-MY"/>
              </w:rPr>
            </w:pPr>
          </w:p>
          <w:p w14:paraId="4EB17B26" w14:textId="3C07B4AF" w:rsidR="00D64D28" w:rsidRPr="00F97C96" w:rsidRDefault="00D64D28" w:rsidP="000B67D4">
            <w:pPr>
              <w:contextualSpacing/>
              <w:rPr>
                <w:rFonts w:ascii="Tahoma" w:hAnsi="Tahoma" w:cs="Tahoma"/>
                <w:sz w:val="20"/>
                <w:szCs w:val="20"/>
                <w:lang w:val="ms-MY"/>
              </w:rPr>
            </w:pPr>
          </w:p>
        </w:tc>
        <w:tc>
          <w:tcPr>
            <w:tcW w:w="2285" w:type="dxa"/>
            <w:shd w:val="clear" w:color="auto" w:fill="FFFFFF" w:themeFill="background1"/>
          </w:tcPr>
          <w:p w14:paraId="57AE9D75" w14:textId="77777777" w:rsidR="00C64043" w:rsidRPr="00F97C96" w:rsidRDefault="00C64043" w:rsidP="00C64043">
            <w:pPr>
              <w:pStyle w:val="ListParagraph"/>
              <w:numPr>
                <w:ilvl w:val="0"/>
                <w:numId w:val="34"/>
              </w:numPr>
              <w:ind w:left="273" w:hanging="273"/>
              <w:rPr>
                <w:rFonts w:ascii="Tahoma" w:hAnsi="Tahoma" w:cs="Tahoma"/>
                <w:sz w:val="20"/>
                <w:szCs w:val="20"/>
                <w:lang w:val="ms-MY"/>
              </w:rPr>
            </w:pPr>
            <w:r w:rsidRPr="00F97C96">
              <w:rPr>
                <w:rFonts w:ascii="Tahoma" w:hAnsi="Tahoma" w:cs="Tahoma"/>
                <w:sz w:val="20"/>
                <w:szCs w:val="20"/>
                <w:lang w:val="ms-MY"/>
              </w:rPr>
              <w:lastRenderedPageBreak/>
              <w:t xml:space="preserve">Penilaian Permohonan Geran </w:t>
            </w:r>
          </w:p>
          <w:p w14:paraId="14A83490" w14:textId="77777777" w:rsidR="000B67D4" w:rsidRPr="00F97C96" w:rsidRDefault="007D6175" w:rsidP="00C64043">
            <w:pPr>
              <w:pStyle w:val="ListParagraph"/>
              <w:numPr>
                <w:ilvl w:val="0"/>
                <w:numId w:val="34"/>
              </w:numPr>
              <w:ind w:left="273" w:hanging="273"/>
              <w:rPr>
                <w:rFonts w:ascii="Tahoma" w:hAnsi="Tahoma" w:cs="Tahoma"/>
                <w:sz w:val="20"/>
                <w:szCs w:val="20"/>
                <w:lang w:val="ms-MY"/>
              </w:rPr>
            </w:pPr>
            <w:r w:rsidRPr="00F97C96">
              <w:rPr>
                <w:rFonts w:ascii="Tahoma" w:hAnsi="Tahoma" w:cs="Tahoma"/>
                <w:sz w:val="20"/>
                <w:szCs w:val="20"/>
                <w:lang w:val="ms-MY"/>
              </w:rPr>
              <w:t>Borang Cadangan Pindaan Dokumen</w:t>
            </w:r>
          </w:p>
          <w:p w14:paraId="4A99F510" w14:textId="511FFC56" w:rsidR="007D6175" w:rsidRPr="00F97C96" w:rsidRDefault="007D6175" w:rsidP="00C64043">
            <w:pPr>
              <w:pStyle w:val="ListParagraph"/>
              <w:numPr>
                <w:ilvl w:val="0"/>
                <w:numId w:val="34"/>
              </w:numPr>
              <w:ind w:left="273" w:hanging="273"/>
              <w:rPr>
                <w:rFonts w:ascii="Tahoma" w:hAnsi="Tahoma" w:cs="Tahoma"/>
                <w:sz w:val="20"/>
                <w:szCs w:val="20"/>
                <w:lang w:val="ms-MY"/>
              </w:rPr>
            </w:pPr>
            <w:r w:rsidRPr="00F97C96">
              <w:rPr>
                <w:rFonts w:ascii="Tahoma" w:hAnsi="Tahoma" w:cs="Tahoma"/>
                <w:sz w:val="20"/>
                <w:szCs w:val="20"/>
                <w:lang w:val="ms-MY"/>
              </w:rPr>
              <w:t>Rekod maklum balas Peneraju TNCPI</w:t>
            </w:r>
          </w:p>
        </w:tc>
      </w:tr>
    </w:tbl>
    <w:p w14:paraId="191FC20C" w14:textId="77777777" w:rsidR="000825C2" w:rsidRPr="00F97C96" w:rsidRDefault="000825C2" w:rsidP="00D21FD9">
      <w:pPr>
        <w:spacing w:after="0" w:line="240" w:lineRule="auto"/>
        <w:contextualSpacing/>
        <w:rPr>
          <w:rFonts w:ascii="Tahoma" w:hAnsi="Tahoma" w:cs="Tahoma"/>
          <w:sz w:val="20"/>
          <w:szCs w:val="20"/>
          <w:lang w:val="ms-MY"/>
        </w:rPr>
      </w:pPr>
    </w:p>
    <w:sectPr w:rsidR="000825C2" w:rsidRPr="00F97C96" w:rsidSect="00451262">
      <w:footerReference w:type="default" r:id="rId12"/>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4CAE" w14:textId="77777777" w:rsidR="00705068" w:rsidRDefault="00705068" w:rsidP="00752FA3">
      <w:pPr>
        <w:spacing w:after="0" w:line="240" w:lineRule="auto"/>
      </w:pPr>
      <w:r>
        <w:separator/>
      </w:r>
    </w:p>
  </w:endnote>
  <w:endnote w:type="continuationSeparator" w:id="0">
    <w:p w14:paraId="38343B85" w14:textId="77777777" w:rsidR="00705068" w:rsidRDefault="00705068" w:rsidP="0075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726829"/>
      <w:docPartObj>
        <w:docPartGallery w:val="Page Numbers (Bottom of Page)"/>
        <w:docPartUnique/>
      </w:docPartObj>
    </w:sdtPr>
    <w:sdtEndPr>
      <w:rPr>
        <w:noProof/>
      </w:rPr>
    </w:sdtEndPr>
    <w:sdtContent>
      <w:p w14:paraId="02FE9319" w14:textId="77777777" w:rsidR="00752FA3" w:rsidRDefault="00752FA3">
        <w:pPr>
          <w:pStyle w:val="Footer"/>
          <w:jc w:val="right"/>
        </w:pPr>
        <w:r>
          <w:fldChar w:fldCharType="begin"/>
        </w:r>
        <w:r>
          <w:instrText xml:space="preserve"> PAGE   \* MERGEFORMAT </w:instrText>
        </w:r>
        <w:r>
          <w:fldChar w:fldCharType="separate"/>
        </w:r>
        <w:r w:rsidR="00DF628E">
          <w:rPr>
            <w:noProof/>
          </w:rPr>
          <w:t>1</w:t>
        </w:r>
        <w:r>
          <w:rPr>
            <w:noProof/>
          </w:rPr>
          <w:fldChar w:fldCharType="end"/>
        </w:r>
      </w:p>
    </w:sdtContent>
  </w:sdt>
  <w:p w14:paraId="7B5DD030" w14:textId="77777777" w:rsidR="00752FA3" w:rsidRDefault="0075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A1DAE" w14:textId="77777777" w:rsidR="00705068" w:rsidRDefault="00705068" w:rsidP="00752FA3">
      <w:pPr>
        <w:spacing w:after="0" w:line="240" w:lineRule="auto"/>
      </w:pPr>
      <w:r>
        <w:separator/>
      </w:r>
    </w:p>
  </w:footnote>
  <w:footnote w:type="continuationSeparator" w:id="0">
    <w:p w14:paraId="13CF52AD" w14:textId="77777777" w:rsidR="00705068" w:rsidRDefault="00705068" w:rsidP="0075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1E16"/>
    <w:multiLevelType w:val="hybridMultilevel"/>
    <w:tmpl w:val="3F120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F1914"/>
    <w:multiLevelType w:val="hybridMultilevel"/>
    <w:tmpl w:val="AD14848A"/>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80E2782"/>
    <w:multiLevelType w:val="hybridMultilevel"/>
    <w:tmpl w:val="E4924D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9651BE4"/>
    <w:multiLevelType w:val="hybridMultilevel"/>
    <w:tmpl w:val="6AFE045C"/>
    <w:lvl w:ilvl="0" w:tplc="0409001B">
      <w:start w:val="1"/>
      <w:numFmt w:val="lowerRoman"/>
      <w:lvlText w:val="%1."/>
      <w:lvlJc w:val="righ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C46AF"/>
    <w:multiLevelType w:val="hybridMultilevel"/>
    <w:tmpl w:val="E8D00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80E76"/>
    <w:multiLevelType w:val="hybridMultilevel"/>
    <w:tmpl w:val="77625E0E"/>
    <w:lvl w:ilvl="0" w:tplc="BEB818F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CA7C92"/>
    <w:multiLevelType w:val="hybridMultilevel"/>
    <w:tmpl w:val="ED2EB34C"/>
    <w:lvl w:ilvl="0" w:tplc="046CF288">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BD05368"/>
    <w:multiLevelType w:val="hybridMultilevel"/>
    <w:tmpl w:val="02361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44310"/>
    <w:multiLevelType w:val="hybridMultilevel"/>
    <w:tmpl w:val="6AFE045C"/>
    <w:lvl w:ilvl="0" w:tplc="0409001B">
      <w:start w:val="1"/>
      <w:numFmt w:val="lowerRoman"/>
      <w:lvlText w:val="%1."/>
      <w:lvlJc w:val="righ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00834"/>
    <w:multiLevelType w:val="hybridMultilevel"/>
    <w:tmpl w:val="2DD8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E3711"/>
    <w:multiLevelType w:val="hybridMultilevel"/>
    <w:tmpl w:val="4C8026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6527782"/>
    <w:multiLevelType w:val="hybridMultilevel"/>
    <w:tmpl w:val="0CD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158E4"/>
    <w:multiLevelType w:val="hybridMultilevel"/>
    <w:tmpl w:val="8620DB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83D1BC1"/>
    <w:multiLevelType w:val="hybridMultilevel"/>
    <w:tmpl w:val="A562187C"/>
    <w:lvl w:ilvl="0" w:tplc="97E2611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26DC6"/>
    <w:multiLevelType w:val="hybridMultilevel"/>
    <w:tmpl w:val="21B46DF0"/>
    <w:lvl w:ilvl="0" w:tplc="CD9215EC">
      <w:start w:val="1"/>
      <w:numFmt w:val="lowerRoman"/>
      <w:lvlText w:val="%1."/>
      <w:lvlJc w:val="left"/>
      <w:pPr>
        <w:ind w:left="1096" w:hanging="720"/>
      </w:pPr>
      <w:rPr>
        <w:rFonts w:hint="default"/>
        <w:color w:val="auto"/>
      </w:rPr>
    </w:lvl>
    <w:lvl w:ilvl="1" w:tplc="043E0019" w:tentative="1">
      <w:start w:val="1"/>
      <w:numFmt w:val="lowerLetter"/>
      <w:lvlText w:val="%2."/>
      <w:lvlJc w:val="left"/>
      <w:pPr>
        <w:ind w:left="1456" w:hanging="360"/>
      </w:pPr>
    </w:lvl>
    <w:lvl w:ilvl="2" w:tplc="043E001B" w:tentative="1">
      <w:start w:val="1"/>
      <w:numFmt w:val="lowerRoman"/>
      <w:lvlText w:val="%3."/>
      <w:lvlJc w:val="right"/>
      <w:pPr>
        <w:ind w:left="2176" w:hanging="180"/>
      </w:pPr>
    </w:lvl>
    <w:lvl w:ilvl="3" w:tplc="043E000F" w:tentative="1">
      <w:start w:val="1"/>
      <w:numFmt w:val="decimal"/>
      <w:lvlText w:val="%4."/>
      <w:lvlJc w:val="left"/>
      <w:pPr>
        <w:ind w:left="2896" w:hanging="360"/>
      </w:pPr>
    </w:lvl>
    <w:lvl w:ilvl="4" w:tplc="043E0019" w:tentative="1">
      <w:start w:val="1"/>
      <w:numFmt w:val="lowerLetter"/>
      <w:lvlText w:val="%5."/>
      <w:lvlJc w:val="left"/>
      <w:pPr>
        <w:ind w:left="3616" w:hanging="360"/>
      </w:pPr>
    </w:lvl>
    <w:lvl w:ilvl="5" w:tplc="043E001B" w:tentative="1">
      <w:start w:val="1"/>
      <w:numFmt w:val="lowerRoman"/>
      <w:lvlText w:val="%6."/>
      <w:lvlJc w:val="right"/>
      <w:pPr>
        <w:ind w:left="4336" w:hanging="180"/>
      </w:pPr>
    </w:lvl>
    <w:lvl w:ilvl="6" w:tplc="043E000F" w:tentative="1">
      <w:start w:val="1"/>
      <w:numFmt w:val="decimal"/>
      <w:lvlText w:val="%7."/>
      <w:lvlJc w:val="left"/>
      <w:pPr>
        <w:ind w:left="5056" w:hanging="360"/>
      </w:pPr>
    </w:lvl>
    <w:lvl w:ilvl="7" w:tplc="043E0019" w:tentative="1">
      <w:start w:val="1"/>
      <w:numFmt w:val="lowerLetter"/>
      <w:lvlText w:val="%8."/>
      <w:lvlJc w:val="left"/>
      <w:pPr>
        <w:ind w:left="5776" w:hanging="360"/>
      </w:pPr>
    </w:lvl>
    <w:lvl w:ilvl="8" w:tplc="043E001B" w:tentative="1">
      <w:start w:val="1"/>
      <w:numFmt w:val="lowerRoman"/>
      <w:lvlText w:val="%9."/>
      <w:lvlJc w:val="right"/>
      <w:pPr>
        <w:ind w:left="6496" w:hanging="180"/>
      </w:pPr>
    </w:lvl>
  </w:abstractNum>
  <w:abstractNum w:abstractNumId="15" w15:restartNumberingAfterBreak="0">
    <w:nsid w:val="2EEF4879"/>
    <w:multiLevelType w:val="hybridMultilevel"/>
    <w:tmpl w:val="2C3A2D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0016619"/>
    <w:multiLevelType w:val="hybridMultilevel"/>
    <w:tmpl w:val="837E2130"/>
    <w:lvl w:ilvl="0" w:tplc="E3CA5224">
      <w:numFmt w:val="bullet"/>
      <w:lvlText w:val="•"/>
      <w:lvlJc w:val="left"/>
      <w:pPr>
        <w:ind w:left="720" w:hanging="360"/>
      </w:pPr>
      <w:rPr>
        <w:rFonts w:ascii="Tahoma" w:eastAsiaTheme="minorHAnsi" w:hAnsi="Tahoma" w:cs="Tahoma"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5D30FC5"/>
    <w:multiLevelType w:val="hybridMultilevel"/>
    <w:tmpl w:val="6CA45310"/>
    <w:lvl w:ilvl="0" w:tplc="626C45D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6E93573"/>
    <w:multiLevelType w:val="hybridMultilevel"/>
    <w:tmpl w:val="65A60B0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6FA4B34"/>
    <w:multiLevelType w:val="hybridMultilevel"/>
    <w:tmpl w:val="9670B1D2"/>
    <w:lvl w:ilvl="0" w:tplc="2EB8C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D7FFE"/>
    <w:multiLevelType w:val="hybridMultilevel"/>
    <w:tmpl w:val="717E7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17E2A"/>
    <w:multiLevelType w:val="hybridMultilevel"/>
    <w:tmpl w:val="C7826818"/>
    <w:lvl w:ilvl="0" w:tplc="864217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BC16BD9"/>
    <w:multiLevelType w:val="hybridMultilevel"/>
    <w:tmpl w:val="87B6ED76"/>
    <w:lvl w:ilvl="0" w:tplc="CD9215EC">
      <w:start w:val="1"/>
      <w:numFmt w:val="lowerRoman"/>
      <w:lvlText w:val="%1."/>
      <w:lvlJc w:val="left"/>
      <w:pPr>
        <w:ind w:left="720" w:hanging="360"/>
      </w:pPr>
      <w:rPr>
        <w:rFonts w:hint="default"/>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CCB4AEC"/>
    <w:multiLevelType w:val="hybridMultilevel"/>
    <w:tmpl w:val="2E3C4422"/>
    <w:lvl w:ilvl="0" w:tplc="B3F09B6C">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E2DFB"/>
    <w:multiLevelType w:val="hybridMultilevel"/>
    <w:tmpl w:val="65A60B0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5BE25DC"/>
    <w:multiLevelType w:val="hybridMultilevel"/>
    <w:tmpl w:val="2B56C9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68A25FD"/>
    <w:multiLevelType w:val="hybridMultilevel"/>
    <w:tmpl w:val="BE0207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21D57"/>
    <w:multiLevelType w:val="hybridMultilevel"/>
    <w:tmpl w:val="BB80A7B6"/>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0EC772C"/>
    <w:multiLevelType w:val="hybridMultilevel"/>
    <w:tmpl w:val="795C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9530C"/>
    <w:multiLevelType w:val="hybridMultilevel"/>
    <w:tmpl w:val="CB74DFB6"/>
    <w:lvl w:ilvl="0" w:tplc="D206B9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7758C"/>
    <w:multiLevelType w:val="hybridMultilevel"/>
    <w:tmpl w:val="B8A6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146EB"/>
    <w:multiLevelType w:val="hybridMultilevel"/>
    <w:tmpl w:val="5FF6BF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7957B2"/>
    <w:multiLevelType w:val="hybridMultilevel"/>
    <w:tmpl w:val="D5CC870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80FF8"/>
    <w:multiLevelType w:val="hybridMultilevel"/>
    <w:tmpl w:val="886E55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E6368"/>
    <w:multiLevelType w:val="hybridMultilevel"/>
    <w:tmpl w:val="E3C8FA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7"/>
  </w:num>
  <w:num w:numId="2">
    <w:abstractNumId w:val="21"/>
  </w:num>
  <w:num w:numId="3">
    <w:abstractNumId w:val="1"/>
  </w:num>
  <w:num w:numId="4">
    <w:abstractNumId w:val="14"/>
  </w:num>
  <w:num w:numId="5">
    <w:abstractNumId w:val="22"/>
  </w:num>
  <w:num w:numId="6">
    <w:abstractNumId w:val="28"/>
  </w:num>
  <w:num w:numId="7">
    <w:abstractNumId w:val="31"/>
  </w:num>
  <w:num w:numId="8">
    <w:abstractNumId w:val="7"/>
  </w:num>
  <w:num w:numId="9">
    <w:abstractNumId w:val="2"/>
  </w:num>
  <w:num w:numId="10">
    <w:abstractNumId w:val="3"/>
  </w:num>
  <w:num w:numId="11">
    <w:abstractNumId w:val="8"/>
  </w:num>
  <w:num w:numId="12">
    <w:abstractNumId w:val="4"/>
  </w:num>
  <w:num w:numId="13">
    <w:abstractNumId w:val="33"/>
  </w:num>
  <w:num w:numId="14">
    <w:abstractNumId w:val="26"/>
  </w:num>
  <w:num w:numId="15">
    <w:abstractNumId w:val="9"/>
  </w:num>
  <w:num w:numId="16">
    <w:abstractNumId w:val="19"/>
  </w:num>
  <w:num w:numId="17">
    <w:abstractNumId w:val="13"/>
  </w:num>
  <w:num w:numId="18">
    <w:abstractNumId w:val="17"/>
  </w:num>
  <w:num w:numId="19">
    <w:abstractNumId w:val="29"/>
  </w:num>
  <w:num w:numId="20">
    <w:abstractNumId w:val="5"/>
  </w:num>
  <w:num w:numId="21">
    <w:abstractNumId w:val="11"/>
  </w:num>
  <w:num w:numId="22">
    <w:abstractNumId w:val="30"/>
  </w:num>
  <w:num w:numId="23">
    <w:abstractNumId w:val="32"/>
  </w:num>
  <w:num w:numId="24">
    <w:abstractNumId w:val="15"/>
  </w:num>
  <w:num w:numId="25">
    <w:abstractNumId w:val="23"/>
  </w:num>
  <w:num w:numId="26">
    <w:abstractNumId w:val="6"/>
  </w:num>
  <w:num w:numId="27">
    <w:abstractNumId w:val="24"/>
  </w:num>
  <w:num w:numId="28">
    <w:abstractNumId w:val="18"/>
  </w:num>
  <w:num w:numId="29">
    <w:abstractNumId w:val="20"/>
  </w:num>
  <w:num w:numId="30">
    <w:abstractNumId w:val="0"/>
  </w:num>
  <w:num w:numId="31">
    <w:abstractNumId w:val="12"/>
  </w:num>
  <w:num w:numId="32">
    <w:abstractNumId w:val="16"/>
  </w:num>
  <w:num w:numId="33">
    <w:abstractNumId w:val="10"/>
  </w:num>
  <w:num w:numId="34">
    <w:abstractNumId w:val="25"/>
  </w:num>
  <w:num w:numId="35">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C2"/>
    <w:rsid w:val="00000B17"/>
    <w:rsid w:val="00000FB0"/>
    <w:rsid w:val="000027B8"/>
    <w:rsid w:val="00002EA6"/>
    <w:rsid w:val="00003ED1"/>
    <w:rsid w:val="00004759"/>
    <w:rsid w:val="00004F77"/>
    <w:rsid w:val="000051D0"/>
    <w:rsid w:val="00005DE2"/>
    <w:rsid w:val="00006B6F"/>
    <w:rsid w:val="0000714D"/>
    <w:rsid w:val="000071E7"/>
    <w:rsid w:val="00010490"/>
    <w:rsid w:val="0001222E"/>
    <w:rsid w:val="00012EC7"/>
    <w:rsid w:val="0001346D"/>
    <w:rsid w:val="000139C4"/>
    <w:rsid w:val="00013B62"/>
    <w:rsid w:val="00014B93"/>
    <w:rsid w:val="000154A2"/>
    <w:rsid w:val="00015FC8"/>
    <w:rsid w:val="000174E2"/>
    <w:rsid w:val="00017874"/>
    <w:rsid w:val="000178EF"/>
    <w:rsid w:val="00020760"/>
    <w:rsid w:val="000209B2"/>
    <w:rsid w:val="00021951"/>
    <w:rsid w:val="00022553"/>
    <w:rsid w:val="0002448A"/>
    <w:rsid w:val="000244A5"/>
    <w:rsid w:val="000249E0"/>
    <w:rsid w:val="00026400"/>
    <w:rsid w:val="000272B8"/>
    <w:rsid w:val="000274E5"/>
    <w:rsid w:val="0002759B"/>
    <w:rsid w:val="00027B6C"/>
    <w:rsid w:val="00030A5A"/>
    <w:rsid w:val="00031AAC"/>
    <w:rsid w:val="00033760"/>
    <w:rsid w:val="000341A4"/>
    <w:rsid w:val="00034789"/>
    <w:rsid w:val="000357F9"/>
    <w:rsid w:val="00035CB5"/>
    <w:rsid w:val="0003622F"/>
    <w:rsid w:val="00036F15"/>
    <w:rsid w:val="0003703D"/>
    <w:rsid w:val="00037411"/>
    <w:rsid w:val="00037E97"/>
    <w:rsid w:val="00041436"/>
    <w:rsid w:val="0004198D"/>
    <w:rsid w:val="00043F01"/>
    <w:rsid w:val="000442FE"/>
    <w:rsid w:val="000448D9"/>
    <w:rsid w:val="00045E74"/>
    <w:rsid w:val="00047F01"/>
    <w:rsid w:val="0005002F"/>
    <w:rsid w:val="00050F0C"/>
    <w:rsid w:val="00052524"/>
    <w:rsid w:val="00052D87"/>
    <w:rsid w:val="000532C4"/>
    <w:rsid w:val="000537A2"/>
    <w:rsid w:val="00053B3E"/>
    <w:rsid w:val="000547F7"/>
    <w:rsid w:val="00054BC3"/>
    <w:rsid w:val="00054EAF"/>
    <w:rsid w:val="000551C0"/>
    <w:rsid w:val="0005638B"/>
    <w:rsid w:val="00056C90"/>
    <w:rsid w:val="00056E8E"/>
    <w:rsid w:val="00057527"/>
    <w:rsid w:val="000612A2"/>
    <w:rsid w:val="00061D57"/>
    <w:rsid w:val="00062EEC"/>
    <w:rsid w:val="0006462F"/>
    <w:rsid w:val="00064C32"/>
    <w:rsid w:val="000670B0"/>
    <w:rsid w:val="000679BA"/>
    <w:rsid w:val="00067CBB"/>
    <w:rsid w:val="00072776"/>
    <w:rsid w:val="00074D5B"/>
    <w:rsid w:val="00075267"/>
    <w:rsid w:val="00075844"/>
    <w:rsid w:val="0008067D"/>
    <w:rsid w:val="00080E96"/>
    <w:rsid w:val="00081A95"/>
    <w:rsid w:val="000821FA"/>
    <w:rsid w:val="000825C2"/>
    <w:rsid w:val="00083039"/>
    <w:rsid w:val="00083A19"/>
    <w:rsid w:val="00083C28"/>
    <w:rsid w:val="000849C1"/>
    <w:rsid w:val="00084CF0"/>
    <w:rsid w:val="000871C6"/>
    <w:rsid w:val="00090790"/>
    <w:rsid w:val="0009139B"/>
    <w:rsid w:val="0009473E"/>
    <w:rsid w:val="00095A6A"/>
    <w:rsid w:val="00095DE7"/>
    <w:rsid w:val="00096160"/>
    <w:rsid w:val="000961A7"/>
    <w:rsid w:val="00096383"/>
    <w:rsid w:val="0009664B"/>
    <w:rsid w:val="00096D00"/>
    <w:rsid w:val="00097336"/>
    <w:rsid w:val="00097B66"/>
    <w:rsid w:val="000A00A4"/>
    <w:rsid w:val="000A046D"/>
    <w:rsid w:val="000A19D2"/>
    <w:rsid w:val="000A31C3"/>
    <w:rsid w:val="000A7774"/>
    <w:rsid w:val="000B0E8E"/>
    <w:rsid w:val="000B1A99"/>
    <w:rsid w:val="000B2E02"/>
    <w:rsid w:val="000B2F04"/>
    <w:rsid w:val="000B55FF"/>
    <w:rsid w:val="000B57C2"/>
    <w:rsid w:val="000B5AEE"/>
    <w:rsid w:val="000B67D4"/>
    <w:rsid w:val="000B7175"/>
    <w:rsid w:val="000B7254"/>
    <w:rsid w:val="000B7891"/>
    <w:rsid w:val="000C040F"/>
    <w:rsid w:val="000C15D9"/>
    <w:rsid w:val="000C4472"/>
    <w:rsid w:val="000C4868"/>
    <w:rsid w:val="000C79E4"/>
    <w:rsid w:val="000C7C86"/>
    <w:rsid w:val="000D0039"/>
    <w:rsid w:val="000D0632"/>
    <w:rsid w:val="000D0C4D"/>
    <w:rsid w:val="000D273D"/>
    <w:rsid w:val="000D3B35"/>
    <w:rsid w:val="000D3C41"/>
    <w:rsid w:val="000D4B59"/>
    <w:rsid w:val="000D4E8E"/>
    <w:rsid w:val="000D578A"/>
    <w:rsid w:val="000D5BAC"/>
    <w:rsid w:val="000D7EFD"/>
    <w:rsid w:val="000E0215"/>
    <w:rsid w:val="000E0E4E"/>
    <w:rsid w:val="000E33D4"/>
    <w:rsid w:val="000E44B1"/>
    <w:rsid w:val="000E4CDD"/>
    <w:rsid w:val="000E7608"/>
    <w:rsid w:val="000F02CB"/>
    <w:rsid w:val="000F0718"/>
    <w:rsid w:val="000F0C83"/>
    <w:rsid w:val="000F262C"/>
    <w:rsid w:val="000F3CEE"/>
    <w:rsid w:val="000F3EB3"/>
    <w:rsid w:val="000F592B"/>
    <w:rsid w:val="000F70C9"/>
    <w:rsid w:val="00100C8E"/>
    <w:rsid w:val="0010151E"/>
    <w:rsid w:val="00102745"/>
    <w:rsid w:val="001033A5"/>
    <w:rsid w:val="00105DFB"/>
    <w:rsid w:val="00105E06"/>
    <w:rsid w:val="0010698C"/>
    <w:rsid w:val="0010763E"/>
    <w:rsid w:val="0010798C"/>
    <w:rsid w:val="00107BE5"/>
    <w:rsid w:val="001113B1"/>
    <w:rsid w:val="001119D1"/>
    <w:rsid w:val="00112ED4"/>
    <w:rsid w:val="00113768"/>
    <w:rsid w:val="001142A1"/>
    <w:rsid w:val="00115326"/>
    <w:rsid w:val="00115603"/>
    <w:rsid w:val="00117282"/>
    <w:rsid w:val="00123BB3"/>
    <w:rsid w:val="00124AD1"/>
    <w:rsid w:val="001253BB"/>
    <w:rsid w:val="00126B8E"/>
    <w:rsid w:val="00127428"/>
    <w:rsid w:val="00127DF0"/>
    <w:rsid w:val="00131C04"/>
    <w:rsid w:val="00133630"/>
    <w:rsid w:val="00134D60"/>
    <w:rsid w:val="00134D80"/>
    <w:rsid w:val="00136018"/>
    <w:rsid w:val="00136A77"/>
    <w:rsid w:val="00136D85"/>
    <w:rsid w:val="001407DE"/>
    <w:rsid w:val="00141251"/>
    <w:rsid w:val="00141A54"/>
    <w:rsid w:val="001436BB"/>
    <w:rsid w:val="00145D74"/>
    <w:rsid w:val="00150668"/>
    <w:rsid w:val="001541A7"/>
    <w:rsid w:val="0015442D"/>
    <w:rsid w:val="001547A3"/>
    <w:rsid w:val="0015533D"/>
    <w:rsid w:val="001559BE"/>
    <w:rsid w:val="00155C57"/>
    <w:rsid w:val="00155E07"/>
    <w:rsid w:val="001567EA"/>
    <w:rsid w:val="00156EA6"/>
    <w:rsid w:val="0015727E"/>
    <w:rsid w:val="00157CCE"/>
    <w:rsid w:val="001603CB"/>
    <w:rsid w:val="00163235"/>
    <w:rsid w:val="00163384"/>
    <w:rsid w:val="00165502"/>
    <w:rsid w:val="00165EBE"/>
    <w:rsid w:val="00166BD0"/>
    <w:rsid w:val="00167637"/>
    <w:rsid w:val="00170265"/>
    <w:rsid w:val="00170939"/>
    <w:rsid w:val="0017121C"/>
    <w:rsid w:val="0017171A"/>
    <w:rsid w:val="001729F7"/>
    <w:rsid w:val="00172CC1"/>
    <w:rsid w:val="00173F31"/>
    <w:rsid w:val="001770A2"/>
    <w:rsid w:val="0017784A"/>
    <w:rsid w:val="001816B9"/>
    <w:rsid w:val="00181CB2"/>
    <w:rsid w:val="00181E40"/>
    <w:rsid w:val="00181E45"/>
    <w:rsid w:val="00183118"/>
    <w:rsid w:val="001831D2"/>
    <w:rsid w:val="00185A57"/>
    <w:rsid w:val="001863E6"/>
    <w:rsid w:val="001873FE"/>
    <w:rsid w:val="00190289"/>
    <w:rsid w:val="0019257F"/>
    <w:rsid w:val="00194151"/>
    <w:rsid w:val="00194886"/>
    <w:rsid w:val="001957F3"/>
    <w:rsid w:val="001960AB"/>
    <w:rsid w:val="0019617D"/>
    <w:rsid w:val="00196D83"/>
    <w:rsid w:val="0019700E"/>
    <w:rsid w:val="0019743F"/>
    <w:rsid w:val="001A19D9"/>
    <w:rsid w:val="001A4281"/>
    <w:rsid w:val="001A5205"/>
    <w:rsid w:val="001A55CA"/>
    <w:rsid w:val="001B117B"/>
    <w:rsid w:val="001B3120"/>
    <w:rsid w:val="001B4143"/>
    <w:rsid w:val="001B47B1"/>
    <w:rsid w:val="001B4919"/>
    <w:rsid w:val="001B62E6"/>
    <w:rsid w:val="001C0969"/>
    <w:rsid w:val="001C2008"/>
    <w:rsid w:val="001C2CB1"/>
    <w:rsid w:val="001C5496"/>
    <w:rsid w:val="001C670B"/>
    <w:rsid w:val="001D2A87"/>
    <w:rsid w:val="001D3B5B"/>
    <w:rsid w:val="001D586E"/>
    <w:rsid w:val="001D6C99"/>
    <w:rsid w:val="001D6F88"/>
    <w:rsid w:val="001E0145"/>
    <w:rsid w:val="001E1399"/>
    <w:rsid w:val="001E197E"/>
    <w:rsid w:val="001E1AA5"/>
    <w:rsid w:val="001E1B12"/>
    <w:rsid w:val="001E258C"/>
    <w:rsid w:val="001E2C6E"/>
    <w:rsid w:val="001E5916"/>
    <w:rsid w:val="001E6137"/>
    <w:rsid w:val="001E6760"/>
    <w:rsid w:val="001F087F"/>
    <w:rsid w:val="001F3D53"/>
    <w:rsid w:val="001F3D93"/>
    <w:rsid w:val="001F456F"/>
    <w:rsid w:val="001F4E76"/>
    <w:rsid w:val="001F56CA"/>
    <w:rsid w:val="001F59A2"/>
    <w:rsid w:val="002012C9"/>
    <w:rsid w:val="00201991"/>
    <w:rsid w:val="00202265"/>
    <w:rsid w:val="002027AC"/>
    <w:rsid w:val="002033EE"/>
    <w:rsid w:val="00203E6E"/>
    <w:rsid w:val="002058E7"/>
    <w:rsid w:val="002066F6"/>
    <w:rsid w:val="0021010E"/>
    <w:rsid w:val="00210716"/>
    <w:rsid w:val="00212AAD"/>
    <w:rsid w:val="00213199"/>
    <w:rsid w:val="0021352C"/>
    <w:rsid w:val="002140E4"/>
    <w:rsid w:val="002154D7"/>
    <w:rsid w:val="0021632E"/>
    <w:rsid w:val="00217747"/>
    <w:rsid w:val="00217FEB"/>
    <w:rsid w:val="00220169"/>
    <w:rsid w:val="002202DF"/>
    <w:rsid w:val="00220AD2"/>
    <w:rsid w:val="00220B3B"/>
    <w:rsid w:val="0022111E"/>
    <w:rsid w:val="00221A05"/>
    <w:rsid w:val="00222493"/>
    <w:rsid w:val="00222AA6"/>
    <w:rsid w:val="00224A73"/>
    <w:rsid w:val="0022502D"/>
    <w:rsid w:val="00225342"/>
    <w:rsid w:val="00225A1D"/>
    <w:rsid w:val="00226CFC"/>
    <w:rsid w:val="0022710D"/>
    <w:rsid w:val="00230685"/>
    <w:rsid w:val="00230760"/>
    <w:rsid w:val="00231F5C"/>
    <w:rsid w:val="00232392"/>
    <w:rsid w:val="00232905"/>
    <w:rsid w:val="00232AD4"/>
    <w:rsid w:val="00233AC2"/>
    <w:rsid w:val="0023440A"/>
    <w:rsid w:val="0023469E"/>
    <w:rsid w:val="002346F5"/>
    <w:rsid w:val="00234885"/>
    <w:rsid w:val="00236310"/>
    <w:rsid w:val="0023650E"/>
    <w:rsid w:val="00240E7D"/>
    <w:rsid w:val="002411BC"/>
    <w:rsid w:val="002424B9"/>
    <w:rsid w:val="002425E4"/>
    <w:rsid w:val="00242B4E"/>
    <w:rsid w:val="00242BF7"/>
    <w:rsid w:val="00243A15"/>
    <w:rsid w:val="00243C2C"/>
    <w:rsid w:val="00243E99"/>
    <w:rsid w:val="0024527A"/>
    <w:rsid w:val="00245509"/>
    <w:rsid w:val="002521FB"/>
    <w:rsid w:val="00252248"/>
    <w:rsid w:val="00252ED9"/>
    <w:rsid w:val="00253958"/>
    <w:rsid w:val="00254380"/>
    <w:rsid w:val="002550BE"/>
    <w:rsid w:val="00255125"/>
    <w:rsid w:val="00260676"/>
    <w:rsid w:val="002612C3"/>
    <w:rsid w:val="00262259"/>
    <w:rsid w:val="002631FB"/>
    <w:rsid w:val="00263DA9"/>
    <w:rsid w:val="00263DB5"/>
    <w:rsid w:val="00264112"/>
    <w:rsid w:val="00264680"/>
    <w:rsid w:val="0026494E"/>
    <w:rsid w:val="002663D7"/>
    <w:rsid w:val="00270964"/>
    <w:rsid w:val="002732DE"/>
    <w:rsid w:val="002738EF"/>
    <w:rsid w:val="002759A0"/>
    <w:rsid w:val="002770DA"/>
    <w:rsid w:val="00281F73"/>
    <w:rsid w:val="00282455"/>
    <w:rsid w:val="00282761"/>
    <w:rsid w:val="002827ED"/>
    <w:rsid w:val="00282D8E"/>
    <w:rsid w:val="00283516"/>
    <w:rsid w:val="00291C1C"/>
    <w:rsid w:val="00291FCA"/>
    <w:rsid w:val="00294C14"/>
    <w:rsid w:val="00294D24"/>
    <w:rsid w:val="0029538A"/>
    <w:rsid w:val="00296450"/>
    <w:rsid w:val="0029685B"/>
    <w:rsid w:val="0029726D"/>
    <w:rsid w:val="00297842"/>
    <w:rsid w:val="002A0569"/>
    <w:rsid w:val="002A2E4E"/>
    <w:rsid w:val="002A375B"/>
    <w:rsid w:val="002A3DA0"/>
    <w:rsid w:val="002A47D4"/>
    <w:rsid w:val="002A4FB8"/>
    <w:rsid w:val="002A58A5"/>
    <w:rsid w:val="002A5E14"/>
    <w:rsid w:val="002A704C"/>
    <w:rsid w:val="002A748B"/>
    <w:rsid w:val="002B0B0A"/>
    <w:rsid w:val="002B1678"/>
    <w:rsid w:val="002B23E4"/>
    <w:rsid w:val="002B2496"/>
    <w:rsid w:val="002B27DD"/>
    <w:rsid w:val="002B2895"/>
    <w:rsid w:val="002B2969"/>
    <w:rsid w:val="002B3DD2"/>
    <w:rsid w:val="002B4058"/>
    <w:rsid w:val="002B40A8"/>
    <w:rsid w:val="002B462D"/>
    <w:rsid w:val="002B46A2"/>
    <w:rsid w:val="002B59EC"/>
    <w:rsid w:val="002B6004"/>
    <w:rsid w:val="002B6D35"/>
    <w:rsid w:val="002B7A19"/>
    <w:rsid w:val="002C0B43"/>
    <w:rsid w:val="002C132D"/>
    <w:rsid w:val="002C237F"/>
    <w:rsid w:val="002C2441"/>
    <w:rsid w:val="002C327C"/>
    <w:rsid w:val="002C51C7"/>
    <w:rsid w:val="002C5E48"/>
    <w:rsid w:val="002C633C"/>
    <w:rsid w:val="002C690C"/>
    <w:rsid w:val="002C70BF"/>
    <w:rsid w:val="002D1894"/>
    <w:rsid w:val="002D23C7"/>
    <w:rsid w:val="002D2545"/>
    <w:rsid w:val="002D2B44"/>
    <w:rsid w:val="002D3B03"/>
    <w:rsid w:val="002D3F81"/>
    <w:rsid w:val="002D4F90"/>
    <w:rsid w:val="002D5621"/>
    <w:rsid w:val="002D67B8"/>
    <w:rsid w:val="002D6893"/>
    <w:rsid w:val="002D6999"/>
    <w:rsid w:val="002D7065"/>
    <w:rsid w:val="002D77E4"/>
    <w:rsid w:val="002E0281"/>
    <w:rsid w:val="002E0B9D"/>
    <w:rsid w:val="002E1350"/>
    <w:rsid w:val="002E1835"/>
    <w:rsid w:val="002E25B1"/>
    <w:rsid w:val="002E2C58"/>
    <w:rsid w:val="002E6C83"/>
    <w:rsid w:val="002E7C69"/>
    <w:rsid w:val="002F07DF"/>
    <w:rsid w:val="002F10A8"/>
    <w:rsid w:val="002F169B"/>
    <w:rsid w:val="002F1719"/>
    <w:rsid w:val="002F1FF4"/>
    <w:rsid w:val="002F24D0"/>
    <w:rsid w:val="002F54CE"/>
    <w:rsid w:val="002F61BB"/>
    <w:rsid w:val="002F7C4E"/>
    <w:rsid w:val="002F7F57"/>
    <w:rsid w:val="003019A1"/>
    <w:rsid w:val="00303268"/>
    <w:rsid w:val="00303499"/>
    <w:rsid w:val="003035DB"/>
    <w:rsid w:val="00312737"/>
    <w:rsid w:val="003150C8"/>
    <w:rsid w:val="0031537D"/>
    <w:rsid w:val="00315619"/>
    <w:rsid w:val="00316FF7"/>
    <w:rsid w:val="00317FB6"/>
    <w:rsid w:val="0032114C"/>
    <w:rsid w:val="003224C1"/>
    <w:rsid w:val="00322570"/>
    <w:rsid w:val="00323826"/>
    <w:rsid w:val="00323C7C"/>
    <w:rsid w:val="0032487A"/>
    <w:rsid w:val="00324E7F"/>
    <w:rsid w:val="00325F28"/>
    <w:rsid w:val="00326647"/>
    <w:rsid w:val="00327CB6"/>
    <w:rsid w:val="003301A2"/>
    <w:rsid w:val="00330647"/>
    <w:rsid w:val="0033072F"/>
    <w:rsid w:val="00330D27"/>
    <w:rsid w:val="003316C7"/>
    <w:rsid w:val="003329A5"/>
    <w:rsid w:val="00333426"/>
    <w:rsid w:val="0033376F"/>
    <w:rsid w:val="00333C8D"/>
    <w:rsid w:val="003346F0"/>
    <w:rsid w:val="00335A51"/>
    <w:rsid w:val="00337243"/>
    <w:rsid w:val="0033724F"/>
    <w:rsid w:val="0033792B"/>
    <w:rsid w:val="00340099"/>
    <w:rsid w:val="0034090D"/>
    <w:rsid w:val="00341A84"/>
    <w:rsid w:val="00343B5D"/>
    <w:rsid w:val="00344BCD"/>
    <w:rsid w:val="00345275"/>
    <w:rsid w:val="003467C1"/>
    <w:rsid w:val="003514C4"/>
    <w:rsid w:val="003519A8"/>
    <w:rsid w:val="00352653"/>
    <w:rsid w:val="00352E6E"/>
    <w:rsid w:val="00352FA1"/>
    <w:rsid w:val="003530B2"/>
    <w:rsid w:val="00353407"/>
    <w:rsid w:val="00354417"/>
    <w:rsid w:val="003547CB"/>
    <w:rsid w:val="00356442"/>
    <w:rsid w:val="003564D8"/>
    <w:rsid w:val="00357980"/>
    <w:rsid w:val="00361291"/>
    <w:rsid w:val="00361DB9"/>
    <w:rsid w:val="00362B0F"/>
    <w:rsid w:val="003670A1"/>
    <w:rsid w:val="0037096A"/>
    <w:rsid w:val="00372732"/>
    <w:rsid w:val="00373B27"/>
    <w:rsid w:val="00373EA3"/>
    <w:rsid w:val="003745E5"/>
    <w:rsid w:val="0037612F"/>
    <w:rsid w:val="00380378"/>
    <w:rsid w:val="00380561"/>
    <w:rsid w:val="00380FCD"/>
    <w:rsid w:val="00381070"/>
    <w:rsid w:val="00382DD1"/>
    <w:rsid w:val="0038369A"/>
    <w:rsid w:val="00384065"/>
    <w:rsid w:val="003843EC"/>
    <w:rsid w:val="0038555F"/>
    <w:rsid w:val="00385EFD"/>
    <w:rsid w:val="00387522"/>
    <w:rsid w:val="00391087"/>
    <w:rsid w:val="0039170A"/>
    <w:rsid w:val="003920C0"/>
    <w:rsid w:val="00392CB8"/>
    <w:rsid w:val="00394686"/>
    <w:rsid w:val="0039472C"/>
    <w:rsid w:val="00397E11"/>
    <w:rsid w:val="003A0201"/>
    <w:rsid w:val="003A0587"/>
    <w:rsid w:val="003A0D2F"/>
    <w:rsid w:val="003A1692"/>
    <w:rsid w:val="003A1706"/>
    <w:rsid w:val="003A1CA8"/>
    <w:rsid w:val="003A356E"/>
    <w:rsid w:val="003A3600"/>
    <w:rsid w:val="003A38AC"/>
    <w:rsid w:val="003A4A5C"/>
    <w:rsid w:val="003A52C4"/>
    <w:rsid w:val="003A53AF"/>
    <w:rsid w:val="003A5E08"/>
    <w:rsid w:val="003A74FC"/>
    <w:rsid w:val="003B086A"/>
    <w:rsid w:val="003B16C4"/>
    <w:rsid w:val="003B2609"/>
    <w:rsid w:val="003B3444"/>
    <w:rsid w:val="003B36AE"/>
    <w:rsid w:val="003B4988"/>
    <w:rsid w:val="003B4A52"/>
    <w:rsid w:val="003B59F3"/>
    <w:rsid w:val="003B5A7F"/>
    <w:rsid w:val="003B5BE5"/>
    <w:rsid w:val="003B6BCB"/>
    <w:rsid w:val="003B6F3A"/>
    <w:rsid w:val="003B70FD"/>
    <w:rsid w:val="003B74E5"/>
    <w:rsid w:val="003C098F"/>
    <w:rsid w:val="003C2AAF"/>
    <w:rsid w:val="003C3464"/>
    <w:rsid w:val="003C378C"/>
    <w:rsid w:val="003C5745"/>
    <w:rsid w:val="003C5DF5"/>
    <w:rsid w:val="003C660B"/>
    <w:rsid w:val="003D42FC"/>
    <w:rsid w:val="003D637A"/>
    <w:rsid w:val="003D660D"/>
    <w:rsid w:val="003E01D9"/>
    <w:rsid w:val="003E14F3"/>
    <w:rsid w:val="003E1C6A"/>
    <w:rsid w:val="003E1DC7"/>
    <w:rsid w:val="003E2981"/>
    <w:rsid w:val="003E369F"/>
    <w:rsid w:val="003E396A"/>
    <w:rsid w:val="003E3CAE"/>
    <w:rsid w:val="003E5585"/>
    <w:rsid w:val="003E631B"/>
    <w:rsid w:val="003E65FB"/>
    <w:rsid w:val="003E70A8"/>
    <w:rsid w:val="003E735D"/>
    <w:rsid w:val="003E77EE"/>
    <w:rsid w:val="003E7C88"/>
    <w:rsid w:val="003F096E"/>
    <w:rsid w:val="003F0B24"/>
    <w:rsid w:val="003F20BC"/>
    <w:rsid w:val="003F2F72"/>
    <w:rsid w:val="003F3DE6"/>
    <w:rsid w:val="003F4C90"/>
    <w:rsid w:val="003F5268"/>
    <w:rsid w:val="003F5B26"/>
    <w:rsid w:val="003F6907"/>
    <w:rsid w:val="00400152"/>
    <w:rsid w:val="00400274"/>
    <w:rsid w:val="00400319"/>
    <w:rsid w:val="00400896"/>
    <w:rsid w:val="00401325"/>
    <w:rsid w:val="004017A7"/>
    <w:rsid w:val="0040190D"/>
    <w:rsid w:val="00404791"/>
    <w:rsid w:val="004049EC"/>
    <w:rsid w:val="00405F3A"/>
    <w:rsid w:val="004060F0"/>
    <w:rsid w:val="00407732"/>
    <w:rsid w:val="004100AC"/>
    <w:rsid w:val="004108E5"/>
    <w:rsid w:val="004112F7"/>
    <w:rsid w:val="00411500"/>
    <w:rsid w:val="00414206"/>
    <w:rsid w:val="0041483F"/>
    <w:rsid w:val="00414F8C"/>
    <w:rsid w:val="00417223"/>
    <w:rsid w:val="00417D02"/>
    <w:rsid w:val="0042009B"/>
    <w:rsid w:val="004202E4"/>
    <w:rsid w:val="004207E5"/>
    <w:rsid w:val="00421181"/>
    <w:rsid w:val="0042132F"/>
    <w:rsid w:val="00421FEE"/>
    <w:rsid w:val="0042239A"/>
    <w:rsid w:val="004223DD"/>
    <w:rsid w:val="00422785"/>
    <w:rsid w:val="004239D6"/>
    <w:rsid w:val="00425570"/>
    <w:rsid w:val="00426427"/>
    <w:rsid w:val="004271E0"/>
    <w:rsid w:val="00427A7D"/>
    <w:rsid w:val="0043043E"/>
    <w:rsid w:val="00431FC7"/>
    <w:rsid w:val="00432BF9"/>
    <w:rsid w:val="00437828"/>
    <w:rsid w:val="00440B50"/>
    <w:rsid w:val="00440DA8"/>
    <w:rsid w:val="004411D1"/>
    <w:rsid w:val="004429AC"/>
    <w:rsid w:val="004445A9"/>
    <w:rsid w:val="00444842"/>
    <w:rsid w:val="00444A32"/>
    <w:rsid w:val="00444FFA"/>
    <w:rsid w:val="004453C9"/>
    <w:rsid w:val="00445D2C"/>
    <w:rsid w:val="004465A8"/>
    <w:rsid w:val="004501B0"/>
    <w:rsid w:val="00450BBB"/>
    <w:rsid w:val="00451262"/>
    <w:rsid w:val="00452D92"/>
    <w:rsid w:val="00453B5D"/>
    <w:rsid w:val="00454552"/>
    <w:rsid w:val="00456A96"/>
    <w:rsid w:val="00456FAD"/>
    <w:rsid w:val="004574E0"/>
    <w:rsid w:val="00457F4F"/>
    <w:rsid w:val="00460698"/>
    <w:rsid w:val="00462DC7"/>
    <w:rsid w:val="00463C91"/>
    <w:rsid w:val="00465930"/>
    <w:rsid w:val="00466F69"/>
    <w:rsid w:val="00467040"/>
    <w:rsid w:val="00467663"/>
    <w:rsid w:val="00467FE1"/>
    <w:rsid w:val="00470F4B"/>
    <w:rsid w:val="004712DF"/>
    <w:rsid w:val="004717F9"/>
    <w:rsid w:val="004735BA"/>
    <w:rsid w:val="00473E07"/>
    <w:rsid w:val="00474E90"/>
    <w:rsid w:val="00475E6D"/>
    <w:rsid w:val="0047669C"/>
    <w:rsid w:val="00476FD9"/>
    <w:rsid w:val="0048006D"/>
    <w:rsid w:val="004806A8"/>
    <w:rsid w:val="0048237A"/>
    <w:rsid w:val="00482762"/>
    <w:rsid w:val="00483B28"/>
    <w:rsid w:val="004841CE"/>
    <w:rsid w:val="00485F24"/>
    <w:rsid w:val="0048766E"/>
    <w:rsid w:val="00487CFE"/>
    <w:rsid w:val="0049042C"/>
    <w:rsid w:val="00490EF5"/>
    <w:rsid w:val="004910A7"/>
    <w:rsid w:val="0049143D"/>
    <w:rsid w:val="00493184"/>
    <w:rsid w:val="00493ABD"/>
    <w:rsid w:val="00494281"/>
    <w:rsid w:val="004943FA"/>
    <w:rsid w:val="004945C8"/>
    <w:rsid w:val="004956B7"/>
    <w:rsid w:val="0049663C"/>
    <w:rsid w:val="004A3740"/>
    <w:rsid w:val="004A4E19"/>
    <w:rsid w:val="004A5C9C"/>
    <w:rsid w:val="004A7513"/>
    <w:rsid w:val="004B28F2"/>
    <w:rsid w:val="004B28F4"/>
    <w:rsid w:val="004B2A66"/>
    <w:rsid w:val="004B2BEF"/>
    <w:rsid w:val="004B2D5F"/>
    <w:rsid w:val="004B2FE9"/>
    <w:rsid w:val="004B3803"/>
    <w:rsid w:val="004B484E"/>
    <w:rsid w:val="004B574B"/>
    <w:rsid w:val="004B5ADF"/>
    <w:rsid w:val="004B74FC"/>
    <w:rsid w:val="004B7D27"/>
    <w:rsid w:val="004C073D"/>
    <w:rsid w:val="004C1CAE"/>
    <w:rsid w:val="004C1DFE"/>
    <w:rsid w:val="004C2671"/>
    <w:rsid w:val="004C2A5E"/>
    <w:rsid w:val="004C35D9"/>
    <w:rsid w:val="004C37BD"/>
    <w:rsid w:val="004C76DE"/>
    <w:rsid w:val="004D2890"/>
    <w:rsid w:val="004D2A46"/>
    <w:rsid w:val="004D3175"/>
    <w:rsid w:val="004D40C1"/>
    <w:rsid w:val="004D506E"/>
    <w:rsid w:val="004D5A75"/>
    <w:rsid w:val="004D5EFD"/>
    <w:rsid w:val="004D693A"/>
    <w:rsid w:val="004D7260"/>
    <w:rsid w:val="004D726C"/>
    <w:rsid w:val="004D7449"/>
    <w:rsid w:val="004D7929"/>
    <w:rsid w:val="004E01A0"/>
    <w:rsid w:val="004E25F5"/>
    <w:rsid w:val="004E402D"/>
    <w:rsid w:val="004E68DA"/>
    <w:rsid w:val="004E6CC1"/>
    <w:rsid w:val="004E7F48"/>
    <w:rsid w:val="004F00C9"/>
    <w:rsid w:val="004F0368"/>
    <w:rsid w:val="004F0B55"/>
    <w:rsid w:val="004F2B31"/>
    <w:rsid w:val="004F3545"/>
    <w:rsid w:val="004F5669"/>
    <w:rsid w:val="004F6598"/>
    <w:rsid w:val="005003D8"/>
    <w:rsid w:val="00501BA0"/>
    <w:rsid w:val="00501D25"/>
    <w:rsid w:val="00502565"/>
    <w:rsid w:val="005039DA"/>
    <w:rsid w:val="005054A5"/>
    <w:rsid w:val="0050612D"/>
    <w:rsid w:val="005069BA"/>
    <w:rsid w:val="00506A9E"/>
    <w:rsid w:val="005071FC"/>
    <w:rsid w:val="005073B5"/>
    <w:rsid w:val="0050746C"/>
    <w:rsid w:val="00510F84"/>
    <w:rsid w:val="00511CBA"/>
    <w:rsid w:val="00512135"/>
    <w:rsid w:val="00512BF5"/>
    <w:rsid w:val="00513F9E"/>
    <w:rsid w:val="0051496E"/>
    <w:rsid w:val="0051667B"/>
    <w:rsid w:val="0051680B"/>
    <w:rsid w:val="00516D2B"/>
    <w:rsid w:val="005201A6"/>
    <w:rsid w:val="005217D3"/>
    <w:rsid w:val="00521C4E"/>
    <w:rsid w:val="00521EA6"/>
    <w:rsid w:val="00522132"/>
    <w:rsid w:val="00522ACD"/>
    <w:rsid w:val="00522D44"/>
    <w:rsid w:val="0052424A"/>
    <w:rsid w:val="00524570"/>
    <w:rsid w:val="005253A2"/>
    <w:rsid w:val="005254B8"/>
    <w:rsid w:val="005268B1"/>
    <w:rsid w:val="00526EAE"/>
    <w:rsid w:val="00527FA9"/>
    <w:rsid w:val="00531F94"/>
    <w:rsid w:val="00532919"/>
    <w:rsid w:val="00533408"/>
    <w:rsid w:val="00533F8F"/>
    <w:rsid w:val="005345DC"/>
    <w:rsid w:val="00534A78"/>
    <w:rsid w:val="00535E68"/>
    <w:rsid w:val="00537F48"/>
    <w:rsid w:val="0054194F"/>
    <w:rsid w:val="0054272B"/>
    <w:rsid w:val="00544697"/>
    <w:rsid w:val="00547051"/>
    <w:rsid w:val="0054742C"/>
    <w:rsid w:val="005503AE"/>
    <w:rsid w:val="005505CA"/>
    <w:rsid w:val="0055080A"/>
    <w:rsid w:val="005533B3"/>
    <w:rsid w:val="00553DA7"/>
    <w:rsid w:val="00554FCA"/>
    <w:rsid w:val="00555003"/>
    <w:rsid w:val="005552DD"/>
    <w:rsid w:val="00556A61"/>
    <w:rsid w:val="00556DB7"/>
    <w:rsid w:val="005576A7"/>
    <w:rsid w:val="00557CC9"/>
    <w:rsid w:val="00557F35"/>
    <w:rsid w:val="00560834"/>
    <w:rsid w:val="005609AE"/>
    <w:rsid w:val="00561C7D"/>
    <w:rsid w:val="00562E50"/>
    <w:rsid w:val="00564179"/>
    <w:rsid w:val="005642E0"/>
    <w:rsid w:val="00566FB9"/>
    <w:rsid w:val="00570050"/>
    <w:rsid w:val="00570C1A"/>
    <w:rsid w:val="005712B4"/>
    <w:rsid w:val="0057134A"/>
    <w:rsid w:val="005715E1"/>
    <w:rsid w:val="0057160A"/>
    <w:rsid w:val="00572BC4"/>
    <w:rsid w:val="00574772"/>
    <w:rsid w:val="00575F55"/>
    <w:rsid w:val="00576326"/>
    <w:rsid w:val="00576A4E"/>
    <w:rsid w:val="00577329"/>
    <w:rsid w:val="0057771E"/>
    <w:rsid w:val="00580857"/>
    <w:rsid w:val="00581194"/>
    <w:rsid w:val="005814D9"/>
    <w:rsid w:val="00582AA8"/>
    <w:rsid w:val="00583D8F"/>
    <w:rsid w:val="00584A08"/>
    <w:rsid w:val="0058769C"/>
    <w:rsid w:val="00591D5C"/>
    <w:rsid w:val="005924A7"/>
    <w:rsid w:val="00594ACC"/>
    <w:rsid w:val="00595349"/>
    <w:rsid w:val="00595706"/>
    <w:rsid w:val="00595783"/>
    <w:rsid w:val="005964AC"/>
    <w:rsid w:val="0059732E"/>
    <w:rsid w:val="00597BE8"/>
    <w:rsid w:val="005A0555"/>
    <w:rsid w:val="005A0BDD"/>
    <w:rsid w:val="005A224A"/>
    <w:rsid w:val="005A2584"/>
    <w:rsid w:val="005A25D6"/>
    <w:rsid w:val="005A2D43"/>
    <w:rsid w:val="005A3934"/>
    <w:rsid w:val="005A411F"/>
    <w:rsid w:val="005A4305"/>
    <w:rsid w:val="005A4751"/>
    <w:rsid w:val="005A5DE6"/>
    <w:rsid w:val="005B181C"/>
    <w:rsid w:val="005B18A8"/>
    <w:rsid w:val="005B44AA"/>
    <w:rsid w:val="005B6C94"/>
    <w:rsid w:val="005B7CC6"/>
    <w:rsid w:val="005C004B"/>
    <w:rsid w:val="005C10E3"/>
    <w:rsid w:val="005C2106"/>
    <w:rsid w:val="005C2CA7"/>
    <w:rsid w:val="005C32DC"/>
    <w:rsid w:val="005C496D"/>
    <w:rsid w:val="005C550F"/>
    <w:rsid w:val="005C6F5B"/>
    <w:rsid w:val="005C6F6D"/>
    <w:rsid w:val="005C7261"/>
    <w:rsid w:val="005C72AE"/>
    <w:rsid w:val="005C73D9"/>
    <w:rsid w:val="005D1FCC"/>
    <w:rsid w:val="005D3390"/>
    <w:rsid w:val="005D3674"/>
    <w:rsid w:val="005D3FDD"/>
    <w:rsid w:val="005D4D81"/>
    <w:rsid w:val="005D735A"/>
    <w:rsid w:val="005D768F"/>
    <w:rsid w:val="005E31F0"/>
    <w:rsid w:val="005E51CE"/>
    <w:rsid w:val="005E5B35"/>
    <w:rsid w:val="005E5CC8"/>
    <w:rsid w:val="005E6B72"/>
    <w:rsid w:val="005F0CC1"/>
    <w:rsid w:val="005F0FAF"/>
    <w:rsid w:val="005F1AD2"/>
    <w:rsid w:val="005F243C"/>
    <w:rsid w:val="005F2504"/>
    <w:rsid w:val="005F2EB4"/>
    <w:rsid w:val="005F32FE"/>
    <w:rsid w:val="005F4123"/>
    <w:rsid w:val="005F4535"/>
    <w:rsid w:val="005F5873"/>
    <w:rsid w:val="005F5A69"/>
    <w:rsid w:val="005F6272"/>
    <w:rsid w:val="005F690F"/>
    <w:rsid w:val="005F6CD3"/>
    <w:rsid w:val="006008E2"/>
    <w:rsid w:val="0060105D"/>
    <w:rsid w:val="00601FEE"/>
    <w:rsid w:val="0060344C"/>
    <w:rsid w:val="00603593"/>
    <w:rsid w:val="006049CE"/>
    <w:rsid w:val="00605A31"/>
    <w:rsid w:val="006073B6"/>
    <w:rsid w:val="006102B7"/>
    <w:rsid w:val="006103AC"/>
    <w:rsid w:val="0061143C"/>
    <w:rsid w:val="00611CDD"/>
    <w:rsid w:val="0061377C"/>
    <w:rsid w:val="006138BF"/>
    <w:rsid w:val="00613C7C"/>
    <w:rsid w:val="00614C93"/>
    <w:rsid w:val="00614F7C"/>
    <w:rsid w:val="00614FC2"/>
    <w:rsid w:val="00615376"/>
    <w:rsid w:val="00621A9A"/>
    <w:rsid w:val="00621F32"/>
    <w:rsid w:val="00622A85"/>
    <w:rsid w:val="00622C1D"/>
    <w:rsid w:val="00623045"/>
    <w:rsid w:val="00623D4E"/>
    <w:rsid w:val="00623D53"/>
    <w:rsid w:val="00623E1E"/>
    <w:rsid w:val="00625235"/>
    <w:rsid w:val="00625AC4"/>
    <w:rsid w:val="00625B68"/>
    <w:rsid w:val="00626247"/>
    <w:rsid w:val="00626DFC"/>
    <w:rsid w:val="00627666"/>
    <w:rsid w:val="00631048"/>
    <w:rsid w:val="00631C8F"/>
    <w:rsid w:val="0063329A"/>
    <w:rsid w:val="00633C21"/>
    <w:rsid w:val="006340F6"/>
    <w:rsid w:val="00634A02"/>
    <w:rsid w:val="00634E44"/>
    <w:rsid w:val="00637119"/>
    <w:rsid w:val="00640402"/>
    <w:rsid w:val="00640C24"/>
    <w:rsid w:val="00640C3A"/>
    <w:rsid w:val="00640DCE"/>
    <w:rsid w:val="00642917"/>
    <w:rsid w:val="00643192"/>
    <w:rsid w:val="00643882"/>
    <w:rsid w:val="00643986"/>
    <w:rsid w:val="006447D8"/>
    <w:rsid w:val="006455A1"/>
    <w:rsid w:val="00645C54"/>
    <w:rsid w:val="00646BD4"/>
    <w:rsid w:val="0064791A"/>
    <w:rsid w:val="0065011E"/>
    <w:rsid w:val="00652037"/>
    <w:rsid w:val="00652AC6"/>
    <w:rsid w:val="00652CAA"/>
    <w:rsid w:val="00654A70"/>
    <w:rsid w:val="00656FD2"/>
    <w:rsid w:val="00657884"/>
    <w:rsid w:val="00660C99"/>
    <w:rsid w:val="00661410"/>
    <w:rsid w:val="00662A02"/>
    <w:rsid w:val="00662A0C"/>
    <w:rsid w:val="00670C96"/>
    <w:rsid w:val="006711F6"/>
    <w:rsid w:val="006719A7"/>
    <w:rsid w:val="0067258E"/>
    <w:rsid w:val="006728D9"/>
    <w:rsid w:val="00673DF6"/>
    <w:rsid w:val="00674453"/>
    <w:rsid w:val="00675103"/>
    <w:rsid w:val="00675884"/>
    <w:rsid w:val="00675B5E"/>
    <w:rsid w:val="00675D7C"/>
    <w:rsid w:val="00676B53"/>
    <w:rsid w:val="00676E5F"/>
    <w:rsid w:val="006800E3"/>
    <w:rsid w:val="006825FC"/>
    <w:rsid w:val="00684B1F"/>
    <w:rsid w:val="00685820"/>
    <w:rsid w:val="00685B90"/>
    <w:rsid w:val="0068763D"/>
    <w:rsid w:val="00690773"/>
    <w:rsid w:val="006909FE"/>
    <w:rsid w:val="00692727"/>
    <w:rsid w:val="00693C48"/>
    <w:rsid w:val="00694440"/>
    <w:rsid w:val="00696C3C"/>
    <w:rsid w:val="00697B72"/>
    <w:rsid w:val="006A1507"/>
    <w:rsid w:val="006A4882"/>
    <w:rsid w:val="006A584D"/>
    <w:rsid w:val="006A6064"/>
    <w:rsid w:val="006A632B"/>
    <w:rsid w:val="006B1821"/>
    <w:rsid w:val="006B1C1E"/>
    <w:rsid w:val="006B1D4E"/>
    <w:rsid w:val="006B1E4C"/>
    <w:rsid w:val="006B2821"/>
    <w:rsid w:val="006B3F4E"/>
    <w:rsid w:val="006B4507"/>
    <w:rsid w:val="006B4EAE"/>
    <w:rsid w:val="006B5095"/>
    <w:rsid w:val="006B6BF5"/>
    <w:rsid w:val="006C2685"/>
    <w:rsid w:val="006C3CFB"/>
    <w:rsid w:val="006C3E09"/>
    <w:rsid w:val="006C41A8"/>
    <w:rsid w:val="006C44BF"/>
    <w:rsid w:val="006C4F33"/>
    <w:rsid w:val="006C6EF7"/>
    <w:rsid w:val="006C70AA"/>
    <w:rsid w:val="006C73CD"/>
    <w:rsid w:val="006D12B1"/>
    <w:rsid w:val="006D1E81"/>
    <w:rsid w:val="006D22E2"/>
    <w:rsid w:val="006D2DC4"/>
    <w:rsid w:val="006D48C0"/>
    <w:rsid w:val="006D51D1"/>
    <w:rsid w:val="006D5BD0"/>
    <w:rsid w:val="006D602F"/>
    <w:rsid w:val="006D62B6"/>
    <w:rsid w:val="006D7017"/>
    <w:rsid w:val="006E277B"/>
    <w:rsid w:val="006E2A24"/>
    <w:rsid w:val="006E2D92"/>
    <w:rsid w:val="006E31A2"/>
    <w:rsid w:val="006E6138"/>
    <w:rsid w:val="006E6BBB"/>
    <w:rsid w:val="006E6C63"/>
    <w:rsid w:val="006E6E6B"/>
    <w:rsid w:val="006E718B"/>
    <w:rsid w:val="006E7C30"/>
    <w:rsid w:val="006F0106"/>
    <w:rsid w:val="006F0DC6"/>
    <w:rsid w:val="006F0E62"/>
    <w:rsid w:val="006F1B04"/>
    <w:rsid w:val="006F206F"/>
    <w:rsid w:val="006F30EB"/>
    <w:rsid w:val="006F485C"/>
    <w:rsid w:val="006F4B58"/>
    <w:rsid w:val="006F6A43"/>
    <w:rsid w:val="007009A7"/>
    <w:rsid w:val="00703C50"/>
    <w:rsid w:val="00704594"/>
    <w:rsid w:val="00704C6E"/>
    <w:rsid w:val="00705068"/>
    <w:rsid w:val="007067B8"/>
    <w:rsid w:val="00707265"/>
    <w:rsid w:val="0070771F"/>
    <w:rsid w:val="00710174"/>
    <w:rsid w:val="00710473"/>
    <w:rsid w:val="0071112D"/>
    <w:rsid w:val="00711C7B"/>
    <w:rsid w:val="00713487"/>
    <w:rsid w:val="00713519"/>
    <w:rsid w:val="00714F15"/>
    <w:rsid w:val="0071590C"/>
    <w:rsid w:val="00715A45"/>
    <w:rsid w:val="00715D28"/>
    <w:rsid w:val="00717522"/>
    <w:rsid w:val="00721887"/>
    <w:rsid w:val="00721D40"/>
    <w:rsid w:val="007229BE"/>
    <w:rsid w:val="00722EB3"/>
    <w:rsid w:val="0072653E"/>
    <w:rsid w:val="00730819"/>
    <w:rsid w:val="007328CB"/>
    <w:rsid w:val="00732B8D"/>
    <w:rsid w:val="00732D68"/>
    <w:rsid w:val="00732F66"/>
    <w:rsid w:val="007352DE"/>
    <w:rsid w:val="007352F1"/>
    <w:rsid w:val="00736717"/>
    <w:rsid w:val="00736E5D"/>
    <w:rsid w:val="00741EA9"/>
    <w:rsid w:val="007421DD"/>
    <w:rsid w:val="0074247F"/>
    <w:rsid w:val="007446C6"/>
    <w:rsid w:val="00744B40"/>
    <w:rsid w:val="00744DC8"/>
    <w:rsid w:val="007452A0"/>
    <w:rsid w:val="00751829"/>
    <w:rsid w:val="00751A21"/>
    <w:rsid w:val="00752C1E"/>
    <w:rsid w:val="00752ED3"/>
    <w:rsid w:val="00752FA3"/>
    <w:rsid w:val="007533A9"/>
    <w:rsid w:val="007540CD"/>
    <w:rsid w:val="00754FB3"/>
    <w:rsid w:val="00755A56"/>
    <w:rsid w:val="007566FE"/>
    <w:rsid w:val="007568B9"/>
    <w:rsid w:val="00757B56"/>
    <w:rsid w:val="00760117"/>
    <w:rsid w:val="007601FF"/>
    <w:rsid w:val="007602A2"/>
    <w:rsid w:val="00760BAE"/>
    <w:rsid w:val="00761E6F"/>
    <w:rsid w:val="0076228D"/>
    <w:rsid w:val="007627AB"/>
    <w:rsid w:val="00764ABC"/>
    <w:rsid w:val="00765937"/>
    <w:rsid w:val="00765C81"/>
    <w:rsid w:val="007661BB"/>
    <w:rsid w:val="00766CFB"/>
    <w:rsid w:val="00767954"/>
    <w:rsid w:val="007712CE"/>
    <w:rsid w:val="00771B61"/>
    <w:rsid w:val="0077374F"/>
    <w:rsid w:val="007743DC"/>
    <w:rsid w:val="00775EBF"/>
    <w:rsid w:val="00775F71"/>
    <w:rsid w:val="00780DCE"/>
    <w:rsid w:val="00782410"/>
    <w:rsid w:val="007829E4"/>
    <w:rsid w:val="007832C6"/>
    <w:rsid w:val="00783EDB"/>
    <w:rsid w:val="00785DD8"/>
    <w:rsid w:val="007865E1"/>
    <w:rsid w:val="00787B07"/>
    <w:rsid w:val="00787EEA"/>
    <w:rsid w:val="00790034"/>
    <w:rsid w:val="00790F58"/>
    <w:rsid w:val="007915F1"/>
    <w:rsid w:val="00791E09"/>
    <w:rsid w:val="00792D9C"/>
    <w:rsid w:val="00792F8A"/>
    <w:rsid w:val="00793EF8"/>
    <w:rsid w:val="0079468C"/>
    <w:rsid w:val="00794ECA"/>
    <w:rsid w:val="00795C30"/>
    <w:rsid w:val="007A0598"/>
    <w:rsid w:val="007A0912"/>
    <w:rsid w:val="007A15CF"/>
    <w:rsid w:val="007A19A4"/>
    <w:rsid w:val="007A282A"/>
    <w:rsid w:val="007A2B07"/>
    <w:rsid w:val="007A333C"/>
    <w:rsid w:val="007A353E"/>
    <w:rsid w:val="007A4D25"/>
    <w:rsid w:val="007A7D5F"/>
    <w:rsid w:val="007B1C4D"/>
    <w:rsid w:val="007B1FEF"/>
    <w:rsid w:val="007B272E"/>
    <w:rsid w:val="007B307D"/>
    <w:rsid w:val="007B4ED5"/>
    <w:rsid w:val="007B794A"/>
    <w:rsid w:val="007B7FA9"/>
    <w:rsid w:val="007C2FE1"/>
    <w:rsid w:val="007C30B8"/>
    <w:rsid w:val="007C34F5"/>
    <w:rsid w:val="007C3E03"/>
    <w:rsid w:val="007C4554"/>
    <w:rsid w:val="007C4BC5"/>
    <w:rsid w:val="007C52B4"/>
    <w:rsid w:val="007C547F"/>
    <w:rsid w:val="007C5590"/>
    <w:rsid w:val="007C677E"/>
    <w:rsid w:val="007C747A"/>
    <w:rsid w:val="007D1314"/>
    <w:rsid w:val="007D1FE8"/>
    <w:rsid w:val="007D2A93"/>
    <w:rsid w:val="007D38F7"/>
    <w:rsid w:val="007D5CC2"/>
    <w:rsid w:val="007D6175"/>
    <w:rsid w:val="007E08B9"/>
    <w:rsid w:val="007E0C98"/>
    <w:rsid w:val="007E2EE6"/>
    <w:rsid w:val="007E343F"/>
    <w:rsid w:val="007E3C02"/>
    <w:rsid w:val="007E4740"/>
    <w:rsid w:val="007E6658"/>
    <w:rsid w:val="007E7810"/>
    <w:rsid w:val="007F3451"/>
    <w:rsid w:val="007F391D"/>
    <w:rsid w:val="007F5983"/>
    <w:rsid w:val="0080257D"/>
    <w:rsid w:val="00804482"/>
    <w:rsid w:val="008049C6"/>
    <w:rsid w:val="0080626E"/>
    <w:rsid w:val="0080662D"/>
    <w:rsid w:val="00806731"/>
    <w:rsid w:val="00806814"/>
    <w:rsid w:val="00806AFC"/>
    <w:rsid w:val="008109D6"/>
    <w:rsid w:val="008114A5"/>
    <w:rsid w:val="008115BE"/>
    <w:rsid w:val="0081167A"/>
    <w:rsid w:val="0081483F"/>
    <w:rsid w:val="00814864"/>
    <w:rsid w:val="00814C48"/>
    <w:rsid w:val="00814D31"/>
    <w:rsid w:val="00815707"/>
    <w:rsid w:val="00816A70"/>
    <w:rsid w:val="0082023B"/>
    <w:rsid w:val="00820944"/>
    <w:rsid w:val="00825C00"/>
    <w:rsid w:val="00827FEB"/>
    <w:rsid w:val="00830F2B"/>
    <w:rsid w:val="00831488"/>
    <w:rsid w:val="00831DCC"/>
    <w:rsid w:val="00835641"/>
    <w:rsid w:val="00836459"/>
    <w:rsid w:val="00836C2E"/>
    <w:rsid w:val="00837CFE"/>
    <w:rsid w:val="00837F2D"/>
    <w:rsid w:val="00837F2E"/>
    <w:rsid w:val="0084014D"/>
    <w:rsid w:val="00840A3F"/>
    <w:rsid w:val="00840B08"/>
    <w:rsid w:val="00841429"/>
    <w:rsid w:val="00841AEB"/>
    <w:rsid w:val="0084284A"/>
    <w:rsid w:val="00842B03"/>
    <w:rsid w:val="00843580"/>
    <w:rsid w:val="008459C0"/>
    <w:rsid w:val="00845E27"/>
    <w:rsid w:val="00847BB0"/>
    <w:rsid w:val="008513F0"/>
    <w:rsid w:val="00854AF5"/>
    <w:rsid w:val="00856103"/>
    <w:rsid w:val="00856E2E"/>
    <w:rsid w:val="00856E36"/>
    <w:rsid w:val="00857B0A"/>
    <w:rsid w:val="00857F81"/>
    <w:rsid w:val="00862B30"/>
    <w:rsid w:val="00862CC1"/>
    <w:rsid w:val="0086396B"/>
    <w:rsid w:val="00863CC2"/>
    <w:rsid w:val="0086401F"/>
    <w:rsid w:val="00864D2F"/>
    <w:rsid w:val="00864EE7"/>
    <w:rsid w:val="00864F86"/>
    <w:rsid w:val="008660C2"/>
    <w:rsid w:val="008662FA"/>
    <w:rsid w:val="0086694F"/>
    <w:rsid w:val="00866F7C"/>
    <w:rsid w:val="00866FDF"/>
    <w:rsid w:val="008678CB"/>
    <w:rsid w:val="00870EC0"/>
    <w:rsid w:val="00873341"/>
    <w:rsid w:val="00873B70"/>
    <w:rsid w:val="008752EF"/>
    <w:rsid w:val="0087597C"/>
    <w:rsid w:val="00875D6D"/>
    <w:rsid w:val="00876A61"/>
    <w:rsid w:val="00877971"/>
    <w:rsid w:val="0087797E"/>
    <w:rsid w:val="008803DC"/>
    <w:rsid w:val="00882119"/>
    <w:rsid w:val="00882F56"/>
    <w:rsid w:val="00883725"/>
    <w:rsid w:val="008845F7"/>
    <w:rsid w:val="00884F6D"/>
    <w:rsid w:val="008867BE"/>
    <w:rsid w:val="00887421"/>
    <w:rsid w:val="008874AE"/>
    <w:rsid w:val="0089051E"/>
    <w:rsid w:val="00890C5B"/>
    <w:rsid w:val="0089103D"/>
    <w:rsid w:val="0089125F"/>
    <w:rsid w:val="008920F3"/>
    <w:rsid w:val="00892253"/>
    <w:rsid w:val="008928C1"/>
    <w:rsid w:val="00892D4C"/>
    <w:rsid w:val="00894261"/>
    <w:rsid w:val="00894D7E"/>
    <w:rsid w:val="0089500B"/>
    <w:rsid w:val="00895517"/>
    <w:rsid w:val="008958E0"/>
    <w:rsid w:val="00896ABF"/>
    <w:rsid w:val="00897849"/>
    <w:rsid w:val="00897D96"/>
    <w:rsid w:val="008A120E"/>
    <w:rsid w:val="008A1B9E"/>
    <w:rsid w:val="008A28F1"/>
    <w:rsid w:val="008A307D"/>
    <w:rsid w:val="008A3E74"/>
    <w:rsid w:val="008A4012"/>
    <w:rsid w:val="008A4249"/>
    <w:rsid w:val="008A487A"/>
    <w:rsid w:val="008A5F0F"/>
    <w:rsid w:val="008A6CCE"/>
    <w:rsid w:val="008A71A1"/>
    <w:rsid w:val="008A7D5B"/>
    <w:rsid w:val="008B073C"/>
    <w:rsid w:val="008B0D97"/>
    <w:rsid w:val="008B1022"/>
    <w:rsid w:val="008B24E9"/>
    <w:rsid w:val="008B2608"/>
    <w:rsid w:val="008B3764"/>
    <w:rsid w:val="008B4441"/>
    <w:rsid w:val="008B4F12"/>
    <w:rsid w:val="008B58CE"/>
    <w:rsid w:val="008C0457"/>
    <w:rsid w:val="008C1E92"/>
    <w:rsid w:val="008C25EC"/>
    <w:rsid w:val="008C2C10"/>
    <w:rsid w:val="008C4723"/>
    <w:rsid w:val="008C5D8A"/>
    <w:rsid w:val="008C6E69"/>
    <w:rsid w:val="008C7395"/>
    <w:rsid w:val="008C7770"/>
    <w:rsid w:val="008C7A8C"/>
    <w:rsid w:val="008D017B"/>
    <w:rsid w:val="008D085E"/>
    <w:rsid w:val="008D0A95"/>
    <w:rsid w:val="008D26F2"/>
    <w:rsid w:val="008D378C"/>
    <w:rsid w:val="008D3F30"/>
    <w:rsid w:val="008D4969"/>
    <w:rsid w:val="008D56D4"/>
    <w:rsid w:val="008D6F18"/>
    <w:rsid w:val="008D7995"/>
    <w:rsid w:val="008E04A5"/>
    <w:rsid w:val="008E30A9"/>
    <w:rsid w:val="008E4B63"/>
    <w:rsid w:val="008E614C"/>
    <w:rsid w:val="008E6B77"/>
    <w:rsid w:val="008E6D40"/>
    <w:rsid w:val="008E6E59"/>
    <w:rsid w:val="008E7E80"/>
    <w:rsid w:val="008F0153"/>
    <w:rsid w:val="008F0C95"/>
    <w:rsid w:val="008F277F"/>
    <w:rsid w:val="008F31BC"/>
    <w:rsid w:val="008F34C1"/>
    <w:rsid w:val="008F3C89"/>
    <w:rsid w:val="008F4568"/>
    <w:rsid w:val="008F5ADC"/>
    <w:rsid w:val="00900DCB"/>
    <w:rsid w:val="00901E3E"/>
    <w:rsid w:val="009044F1"/>
    <w:rsid w:val="0091058C"/>
    <w:rsid w:val="009109E5"/>
    <w:rsid w:val="00910E89"/>
    <w:rsid w:val="00911FEB"/>
    <w:rsid w:val="00912164"/>
    <w:rsid w:val="00912569"/>
    <w:rsid w:val="009131F2"/>
    <w:rsid w:val="00913972"/>
    <w:rsid w:val="00914D7C"/>
    <w:rsid w:val="00914FE1"/>
    <w:rsid w:val="0091606C"/>
    <w:rsid w:val="0091634F"/>
    <w:rsid w:val="00916363"/>
    <w:rsid w:val="00916FF3"/>
    <w:rsid w:val="0091793D"/>
    <w:rsid w:val="00917CC5"/>
    <w:rsid w:val="0092046F"/>
    <w:rsid w:val="00920A48"/>
    <w:rsid w:val="00920D36"/>
    <w:rsid w:val="0092187D"/>
    <w:rsid w:val="00921E16"/>
    <w:rsid w:val="00922501"/>
    <w:rsid w:val="00925864"/>
    <w:rsid w:val="00925AA1"/>
    <w:rsid w:val="00930290"/>
    <w:rsid w:val="009302E0"/>
    <w:rsid w:val="0093056F"/>
    <w:rsid w:val="009306DF"/>
    <w:rsid w:val="0093115E"/>
    <w:rsid w:val="00931CAA"/>
    <w:rsid w:val="009328B0"/>
    <w:rsid w:val="0093341F"/>
    <w:rsid w:val="00933840"/>
    <w:rsid w:val="0093496A"/>
    <w:rsid w:val="00935AB9"/>
    <w:rsid w:val="009365E0"/>
    <w:rsid w:val="0093741F"/>
    <w:rsid w:val="00937971"/>
    <w:rsid w:val="00937990"/>
    <w:rsid w:val="00940447"/>
    <w:rsid w:val="0094056C"/>
    <w:rsid w:val="00941413"/>
    <w:rsid w:val="00942803"/>
    <w:rsid w:val="00943151"/>
    <w:rsid w:val="009454AF"/>
    <w:rsid w:val="00945AD7"/>
    <w:rsid w:val="0094745E"/>
    <w:rsid w:val="009505BC"/>
    <w:rsid w:val="00950F92"/>
    <w:rsid w:val="00951303"/>
    <w:rsid w:val="00951AC2"/>
    <w:rsid w:val="00951D9C"/>
    <w:rsid w:val="00952160"/>
    <w:rsid w:val="00952820"/>
    <w:rsid w:val="00952A55"/>
    <w:rsid w:val="0095548E"/>
    <w:rsid w:val="00956281"/>
    <w:rsid w:val="00956F14"/>
    <w:rsid w:val="00957327"/>
    <w:rsid w:val="0096073E"/>
    <w:rsid w:val="00961E7B"/>
    <w:rsid w:val="00962AA9"/>
    <w:rsid w:val="009657E6"/>
    <w:rsid w:val="009664D6"/>
    <w:rsid w:val="00967443"/>
    <w:rsid w:val="00970007"/>
    <w:rsid w:val="0097014A"/>
    <w:rsid w:val="0097157D"/>
    <w:rsid w:val="00971B4D"/>
    <w:rsid w:val="0097298D"/>
    <w:rsid w:val="00972AD8"/>
    <w:rsid w:val="00973155"/>
    <w:rsid w:val="00973D6C"/>
    <w:rsid w:val="009741A1"/>
    <w:rsid w:val="00974467"/>
    <w:rsid w:val="00974BEA"/>
    <w:rsid w:val="0097685B"/>
    <w:rsid w:val="009769C0"/>
    <w:rsid w:val="00980444"/>
    <w:rsid w:val="00981F50"/>
    <w:rsid w:val="009820E4"/>
    <w:rsid w:val="009836C7"/>
    <w:rsid w:val="00983B74"/>
    <w:rsid w:val="0098412D"/>
    <w:rsid w:val="00985AAD"/>
    <w:rsid w:val="00986174"/>
    <w:rsid w:val="00986511"/>
    <w:rsid w:val="00986567"/>
    <w:rsid w:val="009865BF"/>
    <w:rsid w:val="009869D1"/>
    <w:rsid w:val="00986D78"/>
    <w:rsid w:val="00986F21"/>
    <w:rsid w:val="009874A7"/>
    <w:rsid w:val="00991CE4"/>
    <w:rsid w:val="00992FE8"/>
    <w:rsid w:val="00993028"/>
    <w:rsid w:val="00993222"/>
    <w:rsid w:val="009952C2"/>
    <w:rsid w:val="00995B66"/>
    <w:rsid w:val="009A12B1"/>
    <w:rsid w:val="009A199B"/>
    <w:rsid w:val="009A231D"/>
    <w:rsid w:val="009A3CEF"/>
    <w:rsid w:val="009A66EB"/>
    <w:rsid w:val="009A6A5C"/>
    <w:rsid w:val="009A72A7"/>
    <w:rsid w:val="009A7A4E"/>
    <w:rsid w:val="009B0DE4"/>
    <w:rsid w:val="009B1AC3"/>
    <w:rsid w:val="009B1C89"/>
    <w:rsid w:val="009B3F9B"/>
    <w:rsid w:val="009B534C"/>
    <w:rsid w:val="009B5FA1"/>
    <w:rsid w:val="009B669C"/>
    <w:rsid w:val="009C1F99"/>
    <w:rsid w:val="009C2490"/>
    <w:rsid w:val="009C24BF"/>
    <w:rsid w:val="009C27FA"/>
    <w:rsid w:val="009C5B42"/>
    <w:rsid w:val="009C636E"/>
    <w:rsid w:val="009D0646"/>
    <w:rsid w:val="009D18F4"/>
    <w:rsid w:val="009D20D6"/>
    <w:rsid w:val="009D265F"/>
    <w:rsid w:val="009D290A"/>
    <w:rsid w:val="009D2A9C"/>
    <w:rsid w:val="009D36B2"/>
    <w:rsid w:val="009D3A93"/>
    <w:rsid w:val="009D454E"/>
    <w:rsid w:val="009D5478"/>
    <w:rsid w:val="009D5C23"/>
    <w:rsid w:val="009D5FD4"/>
    <w:rsid w:val="009D64C4"/>
    <w:rsid w:val="009D6620"/>
    <w:rsid w:val="009D6D6C"/>
    <w:rsid w:val="009E0EBC"/>
    <w:rsid w:val="009E0F6A"/>
    <w:rsid w:val="009E124B"/>
    <w:rsid w:val="009E1421"/>
    <w:rsid w:val="009E241A"/>
    <w:rsid w:val="009E295F"/>
    <w:rsid w:val="009E3B14"/>
    <w:rsid w:val="009E4C59"/>
    <w:rsid w:val="009E7564"/>
    <w:rsid w:val="009F0142"/>
    <w:rsid w:val="009F05DE"/>
    <w:rsid w:val="009F064A"/>
    <w:rsid w:val="009F0F92"/>
    <w:rsid w:val="009F19C8"/>
    <w:rsid w:val="009F27A8"/>
    <w:rsid w:val="009F374A"/>
    <w:rsid w:val="009F3C82"/>
    <w:rsid w:val="009F3D71"/>
    <w:rsid w:val="009F5A67"/>
    <w:rsid w:val="009F6119"/>
    <w:rsid w:val="009F6431"/>
    <w:rsid w:val="009F7A25"/>
    <w:rsid w:val="009F7AFE"/>
    <w:rsid w:val="00A00B69"/>
    <w:rsid w:val="00A026A0"/>
    <w:rsid w:val="00A032A3"/>
    <w:rsid w:val="00A04446"/>
    <w:rsid w:val="00A04D76"/>
    <w:rsid w:val="00A06A36"/>
    <w:rsid w:val="00A07989"/>
    <w:rsid w:val="00A114D5"/>
    <w:rsid w:val="00A16103"/>
    <w:rsid w:val="00A2034F"/>
    <w:rsid w:val="00A22546"/>
    <w:rsid w:val="00A22681"/>
    <w:rsid w:val="00A227A0"/>
    <w:rsid w:val="00A22806"/>
    <w:rsid w:val="00A24310"/>
    <w:rsid w:val="00A243BE"/>
    <w:rsid w:val="00A247C1"/>
    <w:rsid w:val="00A25D69"/>
    <w:rsid w:val="00A26725"/>
    <w:rsid w:val="00A26964"/>
    <w:rsid w:val="00A26FE4"/>
    <w:rsid w:val="00A270A4"/>
    <w:rsid w:val="00A270F6"/>
    <w:rsid w:val="00A27D83"/>
    <w:rsid w:val="00A30446"/>
    <w:rsid w:val="00A305DC"/>
    <w:rsid w:val="00A3150D"/>
    <w:rsid w:val="00A323E1"/>
    <w:rsid w:val="00A32AF0"/>
    <w:rsid w:val="00A32BAE"/>
    <w:rsid w:val="00A33306"/>
    <w:rsid w:val="00A33AE8"/>
    <w:rsid w:val="00A33EB8"/>
    <w:rsid w:val="00A34433"/>
    <w:rsid w:val="00A3451C"/>
    <w:rsid w:val="00A34655"/>
    <w:rsid w:val="00A34A36"/>
    <w:rsid w:val="00A34A3D"/>
    <w:rsid w:val="00A366AC"/>
    <w:rsid w:val="00A36803"/>
    <w:rsid w:val="00A3776D"/>
    <w:rsid w:val="00A41939"/>
    <w:rsid w:val="00A41B03"/>
    <w:rsid w:val="00A444BB"/>
    <w:rsid w:val="00A45605"/>
    <w:rsid w:val="00A468D2"/>
    <w:rsid w:val="00A46D05"/>
    <w:rsid w:val="00A471D7"/>
    <w:rsid w:val="00A4766A"/>
    <w:rsid w:val="00A501BB"/>
    <w:rsid w:val="00A51C4F"/>
    <w:rsid w:val="00A52898"/>
    <w:rsid w:val="00A52E5C"/>
    <w:rsid w:val="00A52EBA"/>
    <w:rsid w:val="00A53577"/>
    <w:rsid w:val="00A538DB"/>
    <w:rsid w:val="00A53D0E"/>
    <w:rsid w:val="00A54044"/>
    <w:rsid w:val="00A558C9"/>
    <w:rsid w:val="00A55C2B"/>
    <w:rsid w:val="00A56AF6"/>
    <w:rsid w:val="00A57546"/>
    <w:rsid w:val="00A57AD5"/>
    <w:rsid w:val="00A6105A"/>
    <w:rsid w:val="00A6177D"/>
    <w:rsid w:val="00A624D9"/>
    <w:rsid w:val="00A63A35"/>
    <w:rsid w:val="00A63AB4"/>
    <w:rsid w:val="00A64A29"/>
    <w:rsid w:val="00A64A3E"/>
    <w:rsid w:val="00A65190"/>
    <w:rsid w:val="00A66657"/>
    <w:rsid w:val="00A66ABF"/>
    <w:rsid w:val="00A6759C"/>
    <w:rsid w:val="00A67A7C"/>
    <w:rsid w:val="00A67B90"/>
    <w:rsid w:val="00A67C5E"/>
    <w:rsid w:val="00A70545"/>
    <w:rsid w:val="00A70E4E"/>
    <w:rsid w:val="00A76E1B"/>
    <w:rsid w:val="00A77D69"/>
    <w:rsid w:val="00A823DD"/>
    <w:rsid w:val="00A8499F"/>
    <w:rsid w:val="00A8557F"/>
    <w:rsid w:val="00A86CEB"/>
    <w:rsid w:val="00A870C5"/>
    <w:rsid w:val="00A90767"/>
    <w:rsid w:val="00A91F13"/>
    <w:rsid w:val="00A9380B"/>
    <w:rsid w:val="00A93B52"/>
    <w:rsid w:val="00A93CE4"/>
    <w:rsid w:val="00A94058"/>
    <w:rsid w:val="00A95E4D"/>
    <w:rsid w:val="00A95E62"/>
    <w:rsid w:val="00A9634A"/>
    <w:rsid w:val="00A96919"/>
    <w:rsid w:val="00A96972"/>
    <w:rsid w:val="00A969FE"/>
    <w:rsid w:val="00AA03D0"/>
    <w:rsid w:val="00AA0B59"/>
    <w:rsid w:val="00AA0CBF"/>
    <w:rsid w:val="00AA11B3"/>
    <w:rsid w:val="00AA133C"/>
    <w:rsid w:val="00AA336D"/>
    <w:rsid w:val="00AA3AA6"/>
    <w:rsid w:val="00AA4D3D"/>
    <w:rsid w:val="00AA5228"/>
    <w:rsid w:val="00AA5BEF"/>
    <w:rsid w:val="00AA6AF4"/>
    <w:rsid w:val="00AB05F3"/>
    <w:rsid w:val="00AB23F9"/>
    <w:rsid w:val="00AB27FD"/>
    <w:rsid w:val="00AB53C1"/>
    <w:rsid w:val="00AB653D"/>
    <w:rsid w:val="00AB6CBA"/>
    <w:rsid w:val="00AB706A"/>
    <w:rsid w:val="00AC02E5"/>
    <w:rsid w:val="00AC070E"/>
    <w:rsid w:val="00AC0E7E"/>
    <w:rsid w:val="00AC24D6"/>
    <w:rsid w:val="00AC2BAD"/>
    <w:rsid w:val="00AC313B"/>
    <w:rsid w:val="00AC3405"/>
    <w:rsid w:val="00AC37C8"/>
    <w:rsid w:val="00AC3D25"/>
    <w:rsid w:val="00AC4A87"/>
    <w:rsid w:val="00AC58C7"/>
    <w:rsid w:val="00AC716C"/>
    <w:rsid w:val="00AC7660"/>
    <w:rsid w:val="00AD04A3"/>
    <w:rsid w:val="00AD1884"/>
    <w:rsid w:val="00AD1DD8"/>
    <w:rsid w:val="00AD2490"/>
    <w:rsid w:val="00AD311B"/>
    <w:rsid w:val="00AD3B4B"/>
    <w:rsid w:val="00AD49F7"/>
    <w:rsid w:val="00AD5A40"/>
    <w:rsid w:val="00AD744B"/>
    <w:rsid w:val="00AE08E3"/>
    <w:rsid w:val="00AE2187"/>
    <w:rsid w:val="00AE2418"/>
    <w:rsid w:val="00AE276F"/>
    <w:rsid w:val="00AE33B7"/>
    <w:rsid w:val="00AE565E"/>
    <w:rsid w:val="00AE606B"/>
    <w:rsid w:val="00AE6FFE"/>
    <w:rsid w:val="00AE728B"/>
    <w:rsid w:val="00AE72B4"/>
    <w:rsid w:val="00AE7996"/>
    <w:rsid w:val="00AE7EB0"/>
    <w:rsid w:val="00AF0588"/>
    <w:rsid w:val="00AF05D3"/>
    <w:rsid w:val="00AF2780"/>
    <w:rsid w:val="00AF3AA6"/>
    <w:rsid w:val="00AF3C88"/>
    <w:rsid w:val="00AF3EA7"/>
    <w:rsid w:val="00AF67A0"/>
    <w:rsid w:val="00AF79BD"/>
    <w:rsid w:val="00AF7A8A"/>
    <w:rsid w:val="00B00C03"/>
    <w:rsid w:val="00B01687"/>
    <w:rsid w:val="00B0303F"/>
    <w:rsid w:val="00B03262"/>
    <w:rsid w:val="00B043BA"/>
    <w:rsid w:val="00B04D28"/>
    <w:rsid w:val="00B0523D"/>
    <w:rsid w:val="00B052BE"/>
    <w:rsid w:val="00B071B1"/>
    <w:rsid w:val="00B078F7"/>
    <w:rsid w:val="00B07D30"/>
    <w:rsid w:val="00B11207"/>
    <w:rsid w:val="00B12ADC"/>
    <w:rsid w:val="00B132AC"/>
    <w:rsid w:val="00B136B3"/>
    <w:rsid w:val="00B13CAA"/>
    <w:rsid w:val="00B13FA6"/>
    <w:rsid w:val="00B14026"/>
    <w:rsid w:val="00B16EC7"/>
    <w:rsid w:val="00B17FD8"/>
    <w:rsid w:val="00B20B67"/>
    <w:rsid w:val="00B2153D"/>
    <w:rsid w:val="00B233A0"/>
    <w:rsid w:val="00B247D1"/>
    <w:rsid w:val="00B249F2"/>
    <w:rsid w:val="00B2602C"/>
    <w:rsid w:val="00B274B2"/>
    <w:rsid w:val="00B308B4"/>
    <w:rsid w:val="00B31CAC"/>
    <w:rsid w:val="00B323D7"/>
    <w:rsid w:val="00B325AF"/>
    <w:rsid w:val="00B33532"/>
    <w:rsid w:val="00B3488F"/>
    <w:rsid w:val="00B34947"/>
    <w:rsid w:val="00B34A29"/>
    <w:rsid w:val="00B36CC1"/>
    <w:rsid w:val="00B3783D"/>
    <w:rsid w:val="00B3795D"/>
    <w:rsid w:val="00B403E8"/>
    <w:rsid w:val="00B40C5C"/>
    <w:rsid w:val="00B416C4"/>
    <w:rsid w:val="00B417A2"/>
    <w:rsid w:val="00B41917"/>
    <w:rsid w:val="00B41B62"/>
    <w:rsid w:val="00B43756"/>
    <w:rsid w:val="00B437A3"/>
    <w:rsid w:val="00B449DE"/>
    <w:rsid w:val="00B47068"/>
    <w:rsid w:val="00B50293"/>
    <w:rsid w:val="00B50CE9"/>
    <w:rsid w:val="00B51E16"/>
    <w:rsid w:val="00B52129"/>
    <w:rsid w:val="00B521CF"/>
    <w:rsid w:val="00B52539"/>
    <w:rsid w:val="00B53ADB"/>
    <w:rsid w:val="00B54B8D"/>
    <w:rsid w:val="00B55E88"/>
    <w:rsid w:val="00B56313"/>
    <w:rsid w:val="00B57863"/>
    <w:rsid w:val="00B578B0"/>
    <w:rsid w:val="00B57F90"/>
    <w:rsid w:val="00B608CB"/>
    <w:rsid w:val="00B61D92"/>
    <w:rsid w:val="00B62332"/>
    <w:rsid w:val="00B6423E"/>
    <w:rsid w:val="00B64CCE"/>
    <w:rsid w:val="00B6602C"/>
    <w:rsid w:val="00B66CB9"/>
    <w:rsid w:val="00B7009A"/>
    <w:rsid w:val="00B70E97"/>
    <w:rsid w:val="00B71A3F"/>
    <w:rsid w:val="00B72470"/>
    <w:rsid w:val="00B73094"/>
    <w:rsid w:val="00B734EA"/>
    <w:rsid w:val="00B73BBF"/>
    <w:rsid w:val="00B73E35"/>
    <w:rsid w:val="00B7459E"/>
    <w:rsid w:val="00B75EA2"/>
    <w:rsid w:val="00B761DA"/>
    <w:rsid w:val="00B762A6"/>
    <w:rsid w:val="00B76382"/>
    <w:rsid w:val="00B76F70"/>
    <w:rsid w:val="00B7768B"/>
    <w:rsid w:val="00B7778C"/>
    <w:rsid w:val="00B77C23"/>
    <w:rsid w:val="00B77E8F"/>
    <w:rsid w:val="00B80F43"/>
    <w:rsid w:val="00B81A62"/>
    <w:rsid w:val="00B81E0F"/>
    <w:rsid w:val="00B825B7"/>
    <w:rsid w:val="00B82CCC"/>
    <w:rsid w:val="00B82FCB"/>
    <w:rsid w:val="00B83BF7"/>
    <w:rsid w:val="00B85005"/>
    <w:rsid w:val="00B85707"/>
    <w:rsid w:val="00B86582"/>
    <w:rsid w:val="00B876DC"/>
    <w:rsid w:val="00B87807"/>
    <w:rsid w:val="00B87CBC"/>
    <w:rsid w:val="00B91EA4"/>
    <w:rsid w:val="00B91EB5"/>
    <w:rsid w:val="00B9210F"/>
    <w:rsid w:val="00B9308E"/>
    <w:rsid w:val="00B93199"/>
    <w:rsid w:val="00B93372"/>
    <w:rsid w:val="00B93A77"/>
    <w:rsid w:val="00B945BE"/>
    <w:rsid w:val="00B95093"/>
    <w:rsid w:val="00B9513B"/>
    <w:rsid w:val="00B95D85"/>
    <w:rsid w:val="00B95F93"/>
    <w:rsid w:val="00B96496"/>
    <w:rsid w:val="00B9776F"/>
    <w:rsid w:val="00BA06A5"/>
    <w:rsid w:val="00BA0FBE"/>
    <w:rsid w:val="00BA10C1"/>
    <w:rsid w:val="00BA312A"/>
    <w:rsid w:val="00BA3507"/>
    <w:rsid w:val="00BA4038"/>
    <w:rsid w:val="00BA5EBB"/>
    <w:rsid w:val="00BA6EEB"/>
    <w:rsid w:val="00BB058F"/>
    <w:rsid w:val="00BB1731"/>
    <w:rsid w:val="00BB1A09"/>
    <w:rsid w:val="00BB2137"/>
    <w:rsid w:val="00BB3C83"/>
    <w:rsid w:val="00BB4805"/>
    <w:rsid w:val="00BB52C9"/>
    <w:rsid w:val="00BB56A1"/>
    <w:rsid w:val="00BB6EB6"/>
    <w:rsid w:val="00BB7147"/>
    <w:rsid w:val="00BB7878"/>
    <w:rsid w:val="00BC0777"/>
    <w:rsid w:val="00BC09A1"/>
    <w:rsid w:val="00BC6318"/>
    <w:rsid w:val="00BD2AD0"/>
    <w:rsid w:val="00BD32D3"/>
    <w:rsid w:val="00BD463A"/>
    <w:rsid w:val="00BD47B4"/>
    <w:rsid w:val="00BD57EB"/>
    <w:rsid w:val="00BD6A37"/>
    <w:rsid w:val="00BD6BB8"/>
    <w:rsid w:val="00BD722C"/>
    <w:rsid w:val="00BD72E5"/>
    <w:rsid w:val="00BD790B"/>
    <w:rsid w:val="00BD7DFD"/>
    <w:rsid w:val="00BE25AA"/>
    <w:rsid w:val="00BE28FB"/>
    <w:rsid w:val="00BF0023"/>
    <w:rsid w:val="00BF03E9"/>
    <w:rsid w:val="00BF0A59"/>
    <w:rsid w:val="00BF1ABA"/>
    <w:rsid w:val="00BF31BE"/>
    <w:rsid w:val="00BF53A0"/>
    <w:rsid w:val="00BF679D"/>
    <w:rsid w:val="00BF7CC6"/>
    <w:rsid w:val="00C00114"/>
    <w:rsid w:val="00C00454"/>
    <w:rsid w:val="00C00BDD"/>
    <w:rsid w:val="00C00D7B"/>
    <w:rsid w:val="00C015A2"/>
    <w:rsid w:val="00C017D1"/>
    <w:rsid w:val="00C0204D"/>
    <w:rsid w:val="00C03252"/>
    <w:rsid w:val="00C04247"/>
    <w:rsid w:val="00C04A81"/>
    <w:rsid w:val="00C04A8C"/>
    <w:rsid w:val="00C060F1"/>
    <w:rsid w:val="00C06960"/>
    <w:rsid w:val="00C0722C"/>
    <w:rsid w:val="00C07F86"/>
    <w:rsid w:val="00C10C68"/>
    <w:rsid w:val="00C117EA"/>
    <w:rsid w:val="00C14C78"/>
    <w:rsid w:val="00C15345"/>
    <w:rsid w:val="00C153C3"/>
    <w:rsid w:val="00C154AF"/>
    <w:rsid w:val="00C155F9"/>
    <w:rsid w:val="00C15D2C"/>
    <w:rsid w:val="00C2132C"/>
    <w:rsid w:val="00C21423"/>
    <w:rsid w:val="00C21BB6"/>
    <w:rsid w:val="00C220AC"/>
    <w:rsid w:val="00C220D3"/>
    <w:rsid w:val="00C223D4"/>
    <w:rsid w:val="00C24076"/>
    <w:rsid w:val="00C245C8"/>
    <w:rsid w:val="00C24CC4"/>
    <w:rsid w:val="00C25199"/>
    <w:rsid w:val="00C26D2F"/>
    <w:rsid w:val="00C27729"/>
    <w:rsid w:val="00C30C87"/>
    <w:rsid w:val="00C31BCC"/>
    <w:rsid w:val="00C327E6"/>
    <w:rsid w:val="00C330C4"/>
    <w:rsid w:val="00C33CAF"/>
    <w:rsid w:val="00C340CD"/>
    <w:rsid w:val="00C3432C"/>
    <w:rsid w:val="00C34593"/>
    <w:rsid w:val="00C35F1D"/>
    <w:rsid w:val="00C3636A"/>
    <w:rsid w:val="00C366F6"/>
    <w:rsid w:val="00C36848"/>
    <w:rsid w:val="00C40D18"/>
    <w:rsid w:val="00C413B5"/>
    <w:rsid w:val="00C41580"/>
    <w:rsid w:val="00C41934"/>
    <w:rsid w:val="00C424D9"/>
    <w:rsid w:val="00C4528E"/>
    <w:rsid w:val="00C4584A"/>
    <w:rsid w:val="00C46CB0"/>
    <w:rsid w:val="00C472D2"/>
    <w:rsid w:val="00C47771"/>
    <w:rsid w:val="00C5186F"/>
    <w:rsid w:val="00C53867"/>
    <w:rsid w:val="00C54930"/>
    <w:rsid w:val="00C54B41"/>
    <w:rsid w:val="00C54B5C"/>
    <w:rsid w:val="00C55004"/>
    <w:rsid w:val="00C55CD6"/>
    <w:rsid w:val="00C56283"/>
    <w:rsid w:val="00C56BBE"/>
    <w:rsid w:val="00C56D80"/>
    <w:rsid w:val="00C572FD"/>
    <w:rsid w:val="00C601B5"/>
    <w:rsid w:val="00C60D57"/>
    <w:rsid w:val="00C61872"/>
    <w:rsid w:val="00C62790"/>
    <w:rsid w:val="00C6342F"/>
    <w:rsid w:val="00C6349B"/>
    <w:rsid w:val="00C6400F"/>
    <w:rsid w:val="00C64043"/>
    <w:rsid w:val="00C6528B"/>
    <w:rsid w:val="00C66B5A"/>
    <w:rsid w:val="00C66CFD"/>
    <w:rsid w:val="00C66DFE"/>
    <w:rsid w:val="00C670A9"/>
    <w:rsid w:val="00C670D7"/>
    <w:rsid w:val="00C72FC5"/>
    <w:rsid w:val="00C75044"/>
    <w:rsid w:val="00C75375"/>
    <w:rsid w:val="00C75EE2"/>
    <w:rsid w:val="00C80AA9"/>
    <w:rsid w:val="00C823E4"/>
    <w:rsid w:val="00C82878"/>
    <w:rsid w:val="00C856A8"/>
    <w:rsid w:val="00C85F59"/>
    <w:rsid w:val="00C8604C"/>
    <w:rsid w:val="00C860E6"/>
    <w:rsid w:val="00C90736"/>
    <w:rsid w:val="00C931F0"/>
    <w:rsid w:val="00CA04D6"/>
    <w:rsid w:val="00CA2156"/>
    <w:rsid w:val="00CA5BBD"/>
    <w:rsid w:val="00CA5F55"/>
    <w:rsid w:val="00CA6F94"/>
    <w:rsid w:val="00CA78F7"/>
    <w:rsid w:val="00CB0C31"/>
    <w:rsid w:val="00CB0DD7"/>
    <w:rsid w:val="00CB115F"/>
    <w:rsid w:val="00CB1E09"/>
    <w:rsid w:val="00CB2432"/>
    <w:rsid w:val="00CB26A9"/>
    <w:rsid w:val="00CB44A5"/>
    <w:rsid w:val="00CB5566"/>
    <w:rsid w:val="00CB55D1"/>
    <w:rsid w:val="00CB6A78"/>
    <w:rsid w:val="00CB6D20"/>
    <w:rsid w:val="00CB7AE2"/>
    <w:rsid w:val="00CB7B89"/>
    <w:rsid w:val="00CC23FD"/>
    <w:rsid w:val="00CC3326"/>
    <w:rsid w:val="00CC38F4"/>
    <w:rsid w:val="00CC3D9F"/>
    <w:rsid w:val="00CC40FE"/>
    <w:rsid w:val="00CC4529"/>
    <w:rsid w:val="00CC459A"/>
    <w:rsid w:val="00CC5CE5"/>
    <w:rsid w:val="00CC72DC"/>
    <w:rsid w:val="00CD0CED"/>
    <w:rsid w:val="00CD21E3"/>
    <w:rsid w:val="00CD3177"/>
    <w:rsid w:val="00CD3745"/>
    <w:rsid w:val="00CD4207"/>
    <w:rsid w:val="00CD4B88"/>
    <w:rsid w:val="00CD4E0E"/>
    <w:rsid w:val="00CD5F0D"/>
    <w:rsid w:val="00CD6F61"/>
    <w:rsid w:val="00CE1379"/>
    <w:rsid w:val="00CE18EA"/>
    <w:rsid w:val="00CE2970"/>
    <w:rsid w:val="00CE2CBD"/>
    <w:rsid w:val="00CE4118"/>
    <w:rsid w:val="00CE444C"/>
    <w:rsid w:val="00CE4767"/>
    <w:rsid w:val="00CE49BB"/>
    <w:rsid w:val="00CE55BD"/>
    <w:rsid w:val="00CE58BA"/>
    <w:rsid w:val="00CE5990"/>
    <w:rsid w:val="00CF114C"/>
    <w:rsid w:val="00CF1664"/>
    <w:rsid w:val="00CF3018"/>
    <w:rsid w:val="00CF3193"/>
    <w:rsid w:val="00CF3F4B"/>
    <w:rsid w:val="00CF48B2"/>
    <w:rsid w:val="00CF4A8B"/>
    <w:rsid w:val="00CF5247"/>
    <w:rsid w:val="00CF57B3"/>
    <w:rsid w:val="00CF5B5D"/>
    <w:rsid w:val="00D011DC"/>
    <w:rsid w:val="00D016BA"/>
    <w:rsid w:val="00D01D34"/>
    <w:rsid w:val="00D0516A"/>
    <w:rsid w:val="00D06BD0"/>
    <w:rsid w:val="00D07510"/>
    <w:rsid w:val="00D07FDF"/>
    <w:rsid w:val="00D10816"/>
    <w:rsid w:val="00D126B6"/>
    <w:rsid w:val="00D1513C"/>
    <w:rsid w:val="00D15D77"/>
    <w:rsid w:val="00D174A8"/>
    <w:rsid w:val="00D176AC"/>
    <w:rsid w:val="00D20035"/>
    <w:rsid w:val="00D207FC"/>
    <w:rsid w:val="00D20CDB"/>
    <w:rsid w:val="00D21014"/>
    <w:rsid w:val="00D210F8"/>
    <w:rsid w:val="00D21306"/>
    <w:rsid w:val="00D21FD9"/>
    <w:rsid w:val="00D2288B"/>
    <w:rsid w:val="00D229A3"/>
    <w:rsid w:val="00D24460"/>
    <w:rsid w:val="00D24E9A"/>
    <w:rsid w:val="00D258D3"/>
    <w:rsid w:val="00D25AA8"/>
    <w:rsid w:val="00D2697C"/>
    <w:rsid w:val="00D27352"/>
    <w:rsid w:val="00D31165"/>
    <w:rsid w:val="00D31A09"/>
    <w:rsid w:val="00D32CE7"/>
    <w:rsid w:val="00D32F91"/>
    <w:rsid w:val="00D32FA3"/>
    <w:rsid w:val="00D3382A"/>
    <w:rsid w:val="00D3397B"/>
    <w:rsid w:val="00D33FA9"/>
    <w:rsid w:val="00D34445"/>
    <w:rsid w:val="00D35AE3"/>
    <w:rsid w:val="00D36733"/>
    <w:rsid w:val="00D40033"/>
    <w:rsid w:val="00D40CB0"/>
    <w:rsid w:val="00D41607"/>
    <w:rsid w:val="00D45962"/>
    <w:rsid w:val="00D4758D"/>
    <w:rsid w:val="00D50ACE"/>
    <w:rsid w:val="00D52EA8"/>
    <w:rsid w:val="00D53053"/>
    <w:rsid w:val="00D545A0"/>
    <w:rsid w:val="00D54970"/>
    <w:rsid w:val="00D56236"/>
    <w:rsid w:val="00D565AD"/>
    <w:rsid w:val="00D56722"/>
    <w:rsid w:val="00D60955"/>
    <w:rsid w:val="00D6132B"/>
    <w:rsid w:val="00D61EB6"/>
    <w:rsid w:val="00D62955"/>
    <w:rsid w:val="00D635BF"/>
    <w:rsid w:val="00D64102"/>
    <w:rsid w:val="00D64160"/>
    <w:rsid w:val="00D64D28"/>
    <w:rsid w:val="00D65E67"/>
    <w:rsid w:val="00D67799"/>
    <w:rsid w:val="00D67892"/>
    <w:rsid w:val="00D70438"/>
    <w:rsid w:val="00D70ED6"/>
    <w:rsid w:val="00D729CB"/>
    <w:rsid w:val="00D735EA"/>
    <w:rsid w:val="00D73EF7"/>
    <w:rsid w:val="00D75EE8"/>
    <w:rsid w:val="00D7623A"/>
    <w:rsid w:val="00D7679B"/>
    <w:rsid w:val="00D8104D"/>
    <w:rsid w:val="00D8679A"/>
    <w:rsid w:val="00D87A98"/>
    <w:rsid w:val="00D87D99"/>
    <w:rsid w:val="00D90758"/>
    <w:rsid w:val="00D90FAE"/>
    <w:rsid w:val="00D919DA"/>
    <w:rsid w:val="00D935BF"/>
    <w:rsid w:val="00D9437E"/>
    <w:rsid w:val="00D945C1"/>
    <w:rsid w:val="00D952FC"/>
    <w:rsid w:val="00D95807"/>
    <w:rsid w:val="00D9618E"/>
    <w:rsid w:val="00D96251"/>
    <w:rsid w:val="00D96AAB"/>
    <w:rsid w:val="00D976C1"/>
    <w:rsid w:val="00D97EC6"/>
    <w:rsid w:val="00DA046A"/>
    <w:rsid w:val="00DA239A"/>
    <w:rsid w:val="00DA23F3"/>
    <w:rsid w:val="00DA2930"/>
    <w:rsid w:val="00DA36D4"/>
    <w:rsid w:val="00DA4604"/>
    <w:rsid w:val="00DA4B78"/>
    <w:rsid w:val="00DA5BB6"/>
    <w:rsid w:val="00DA7569"/>
    <w:rsid w:val="00DB03F1"/>
    <w:rsid w:val="00DB0C6D"/>
    <w:rsid w:val="00DB1C8F"/>
    <w:rsid w:val="00DB1CBB"/>
    <w:rsid w:val="00DB2934"/>
    <w:rsid w:val="00DB2AAE"/>
    <w:rsid w:val="00DB393A"/>
    <w:rsid w:val="00DB3C6B"/>
    <w:rsid w:val="00DB4790"/>
    <w:rsid w:val="00DB491E"/>
    <w:rsid w:val="00DB4C8F"/>
    <w:rsid w:val="00DB4EBA"/>
    <w:rsid w:val="00DB4FE2"/>
    <w:rsid w:val="00DB5B72"/>
    <w:rsid w:val="00DB61CC"/>
    <w:rsid w:val="00DB686F"/>
    <w:rsid w:val="00DB697A"/>
    <w:rsid w:val="00DB7459"/>
    <w:rsid w:val="00DB7DC6"/>
    <w:rsid w:val="00DC0F7D"/>
    <w:rsid w:val="00DC1C47"/>
    <w:rsid w:val="00DC229B"/>
    <w:rsid w:val="00DC2CDA"/>
    <w:rsid w:val="00DC3BE8"/>
    <w:rsid w:val="00DC42B1"/>
    <w:rsid w:val="00DC4AB2"/>
    <w:rsid w:val="00DC4CB9"/>
    <w:rsid w:val="00DD063F"/>
    <w:rsid w:val="00DD2A5C"/>
    <w:rsid w:val="00DD4312"/>
    <w:rsid w:val="00DD44C6"/>
    <w:rsid w:val="00DD5914"/>
    <w:rsid w:val="00DD686F"/>
    <w:rsid w:val="00DD7D13"/>
    <w:rsid w:val="00DE1BDE"/>
    <w:rsid w:val="00DE2113"/>
    <w:rsid w:val="00DE29C2"/>
    <w:rsid w:val="00DE2DC4"/>
    <w:rsid w:val="00DE3D7B"/>
    <w:rsid w:val="00DE56F1"/>
    <w:rsid w:val="00DE599C"/>
    <w:rsid w:val="00DE6CF1"/>
    <w:rsid w:val="00DE7D01"/>
    <w:rsid w:val="00DE7DFD"/>
    <w:rsid w:val="00DF05C8"/>
    <w:rsid w:val="00DF0934"/>
    <w:rsid w:val="00DF0B6E"/>
    <w:rsid w:val="00DF14D9"/>
    <w:rsid w:val="00DF2DF2"/>
    <w:rsid w:val="00DF4A70"/>
    <w:rsid w:val="00DF516F"/>
    <w:rsid w:val="00DF628E"/>
    <w:rsid w:val="00DF63F6"/>
    <w:rsid w:val="00E00059"/>
    <w:rsid w:val="00E00963"/>
    <w:rsid w:val="00E011FD"/>
    <w:rsid w:val="00E02A2C"/>
    <w:rsid w:val="00E0400D"/>
    <w:rsid w:val="00E06C48"/>
    <w:rsid w:val="00E06F10"/>
    <w:rsid w:val="00E0705C"/>
    <w:rsid w:val="00E076F3"/>
    <w:rsid w:val="00E10000"/>
    <w:rsid w:val="00E10C9F"/>
    <w:rsid w:val="00E11980"/>
    <w:rsid w:val="00E15B3E"/>
    <w:rsid w:val="00E167A0"/>
    <w:rsid w:val="00E16E34"/>
    <w:rsid w:val="00E1704D"/>
    <w:rsid w:val="00E17548"/>
    <w:rsid w:val="00E21EA6"/>
    <w:rsid w:val="00E21F94"/>
    <w:rsid w:val="00E227C1"/>
    <w:rsid w:val="00E243CB"/>
    <w:rsid w:val="00E250DC"/>
    <w:rsid w:val="00E251FD"/>
    <w:rsid w:val="00E266A0"/>
    <w:rsid w:val="00E26FCC"/>
    <w:rsid w:val="00E300DD"/>
    <w:rsid w:val="00E30C1F"/>
    <w:rsid w:val="00E30E04"/>
    <w:rsid w:val="00E35742"/>
    <w:rsid w:val="00E362BD"/>
    <w:rsid w:val="00E37762"/>
    <w:rsid w:val="00E41E60"/>
    <w:rsid w:val="00E4214B"/>
    <w:rsid w:val="00E425A1"/>
    <w:rsid w:val="00E45725"/>
    <w:rsid w:val="00E457B6"/>
    <w:rsid w:val="00E462C4"/>
    <w:rsid w:val="00E465DC"/>
    <w:rsid w:val="00E47BBB"/>
    <w:rsid w:val="00E47D96"/>
    <w:rsid w:val="00E515FC"/>
    <w:rsid w:val="00E53618"/>
    <w:rsid w:val="00E54207"/>
    <w:rsid w:val="00E54D09"/>
    <w:rsid w:val="00E557B2"/>
    <w:rsid w:val="00E56777"/>
    <w:rsid w:val="00E603BE"/>
    <w:rsid w:val="00E61B6B"/>
    <w:rsid w:val="00E62F3F"/>
    <w:rsid w:val="00E63861"/>
    <w:rsid w:val="00E63BBF"/>
    <w:rsid w:val="00E644E9"/>
    <w:rsid w:val="00E6477B"/>
    <w:rsid w:val="00E6596C"/>
    <w:rsid w:val="00E65F87"/>
    <w:rsid w:val="00E664CD"/>
    <w:rsid w:val="00E66FAA"/>
    <w:rsid w:val="00E6710B"/>
    <w:rsid w:val="00E72B8D"/>
    <w:rsid w:val="00E730F1"/>
    <w:rsid w:val="00E739C6"/>
    <w:rsid w:val="00E73C54"/>
    <w:rsid w:val="00E73E04"/>
    <w:rsid w:val="00E75AB5"/>
    <w:rsid w:val="00E761BA"/>
    <w:rsid w:val="00E77CD5"/>
    <w:rsid w:val="00E80419"/>
    <w:rsid w:val="00E83E4A"/>
    <w:rsid w:val="00E84874"/>
    <w:rsid w:val="00E853F7"/>
    <w:rsid w:val="00E8621D"/>
    <w:rsid w:val="00E87E35"/>
    <w:rsid w:val="00E904D0"/>
    <w:rsid w:val="00E90B9F"/>
    <w:rsid w:val="00E9319E"/>
    <w:rsid w:val="00E94B25"/>
    <w:rsid w:val="00E966BB"/>
    <w:rsid w:val="00E967BF"/>
    <w:rsid w:val="00E96D2C"/>
    <w:rsid w:val="00E97858"/>
    <w:rsid w:val="00E97FAF"/>
    <w:rsid w:val="00EA1888"/>
    <w:rsid w:val="00EA2022"/>
    <w:rsid w:val="00EA26D3"/>
    <w:rsid w:val="00EA574F"/>
    <w:rsid w:val="00EA5AB7"/>
    <w:rsid w:val="00EA710F"/>
    <w:rsid w:val="00EA72ED"/>
    <w:rsid w:val="00EA77E9"/>
    <w:rsid w:val="00EB02A7"/>
    <w:rsid w:val="00EB0E71"/>
    <w:rsid w:val="00EB10EB"/>
    <w:rsid w:val="00EB39A5"/>
    <w:rsid w:val="00EB3EC7"/>
    <w:rsid w:val="00EB4E91"/>
    <w:rsid w:val="00EB57AB"/>
    <w:rsid w:val="00EB72FA"/>
    <w:rsid w:val="00EB7574"/>
    <w:rsid w:val="00EB7844"/>
    <w:rsid w:val="00EB7A49"/>
    <w:rsid w:val="00EC0379"/>
    <w:rsid w:val="00EC04C4"/>
    <w:rsid w:val="00EC093D"/>
    <w:rsid w:val="00EC1199"/>
    <w:rsid w:val="00EC126D"/>
    <w:rsid w:val="00EC2C9B"/>
    <w:rsid w:val="00EC329E"/>
    <w:rsid w:val="00EC40E8"/>
    <w:rsid w:val="00EC4B84"/>
    <w:rsid w:val="00EC596D"/>
    <w:rsid w:val="00EC5F65"/>
    <w:rsid w:val="00EC6645"/>
    <w:rsid w:val="00EC69F7"/>
    <w:rsid w:val="00EC7417"/>
    <w:rsid w:val="00ED07E1"/>
    <w:rsid w:val="00ED174D"/>
    <w:rsid w:val="00ED2635"/>
    <w:rsid w:val="00ED2F2B"/>
    <w:rsid w:val="00ED352D"/>
    <w:rsid w:val="00ED4BBE"/>
    <w:rsid w:val="00ED5668"/>
    <w:rsid w:val="00ED5BCC"/>
    <w:rsid w:val="00ED5E91"/>
    <w:rsid w:val="00ED6B92"/>
    <w:rsid w:val="00EE02BF"/>
    <w:rsid w:val="00EE117E"/>
    <w:rsid w:val="00EE18A3"/>
    <w:rsid w:val="00EE1E15"/>
    <w:rsid w:val="00EE1F9C"/>
    <w:rsid w:val="00EE21F2"/>
    <w:rsid w:val="00EE32FA"/>
    <w:rsid w:val="00EE4E75"/>
    <w:rsid w:val="00EE57A3"/>
    <w:rsid w:val="00EE6AD2"/>
    <w:rsid w:val="00EE6CE2"/>
    <w:rsid w:val="00EE71A8"/>
    <w:rsid w:val="00EE7ACF"/>
    <w:rsid w:val="00EF0CC8"/>
    <w:rsid w:val="00EF0CEC"/>
    <w:rsid w:val="00EF1682"/>
    <w:rsid w:val="00EF22BC"/>
    <w:rsid w:val="00EF2807"/>
    <w:rsid w:val="00EF3CA7"/>
    <w:rsid w:val="00EF4FE7"/>
    <w:rsid w:val="00EF5504"/>
    <w:rsid w:val="00EF5E1D"/>
    <w:rsid w:val="00EF6626"/>
    <w:rsid w:val="00F00BC3"/>
    <w:rsid w:val="00F0234E"/>
    <w:rsid w:val="00F02671"/>
    <w:rsid w:val="00F04DD5"/>
    <w:rsid w:val="00F0520E"/>
    <w:rsid w:val="00F067B5"/>
    <w:rsid w:val="00F07174"/>
    <w:rsid w:val="00F07EA2"/>
    <w:rsid w:val="00F10C8F"/>
    <w:rsid w:val="00F1358D"/>
    <w:rsid w:val="00F16AFD"/>
    <w:rsid w:val="00F20FF2"/>
    <w:rsid w:val="00F2291A"/>
    <w:rsid w:val="00F229D1"/>
    <w:rsid w:val="00F23D1B"/>
    <w:rsid w:val="00F2548B"/>
    <w:rsid w:val="00F2567C"/>
    <w:rsid w:val="00F26CAF"/>
    <w:rsid w:val="00F273FA"/>
    <w:rsid w:val="00F31344"/>
    <w:rsid w:val="00F32040"/>
    <w:rsid w:val="00F3204A"/>
    <w:rsid w:val="00F324E0"/>
    <w:rsid w:val="00F33274"/>
    <w:rsid w:val="00F33A5E"/>
    <w:rsid w:val="00F348DD"/>
    <w:rsid w:val="00F35596"/>
    <w:rsid w:val="00F359FB"/>
    <w:rsid w:val="00F35F46"/>
    <w:rsid w:val="00F37F60"/>
    <w:rsid w:val="00F407D2"/>
    <w:rsid w:val="00F40EBB"/>
    <w:rsid w:val="00F41EE9"/>
    <w:rsid w:val="00F422C4"/>
    <w:rsid w:val="00F4291B"/>
    <w:rsid w:val="00F43437"/>
    <w:rsid w:val="00F43BB7"/>
    <w:rsid w:val="00F43FDE"/>
    <w:rsid w:val="00F45867"/>
    <w:rsid w:val="00F4639F"/>
    <w:rsid w:val="00F47E9C"/>
    <w:rsid w:val="00F50225"/>
    <w:rsid w:val="00F505B4"/>
    <w:rsid w:val="00F50953"/>
    <w:rsid w:val="00F51925"/>
    <w:rsid w:val="00F51CC4"/>
    <w:rsid w:val="00F52494"/>
    <w:rsid w:val="00F54293"/>
    <w:rsid w:val="00F57EE7"/>
    <w:rsid w:val="00F604E2"/>
    <w:rsid w:val="00F6315D"/>
    <w:rsid w:val="00F641DC"/>
    <w:rsid w:val="00F653C9"/>
    <w:rsid w:val="00F66A55"/>
    <w:rsid w:val="00F66AEE"/>
    <w:rsid w:val="00F671D2"/>
    <w:rsid w:val="00F672C8"/>
    <w:rsid w:val="00F71850"/>
    <w:rsid w:val="00F720F6"/>
    <w:rsid w:val="00F72B28"/>
    <w:rsid w:val="00F751B9"/>
    <w:rsid w:val="00F75FEE"/>
    <w:rsid w:val="00F77B42"/>
    <w:rsid w:val="00F80E8A"/>
    <w:rsid w:val="00F8199A"/>
    <w:rsid w:val="00F83A2F"/>
    <w:rsid w:val="00F83CCD"/>
    <w:rsid w:val="00F83DE8"/>
    <w:rsid w:val="00F85015"/>
    <w:rsid w:val="00F86734"/>
    <w:rsid w:val="00F900D3"/>
    <w:rsid w:val="00F9114A"/>
    <w:rsid w:val="00F93537"/>
    <w:rsid w:val="00F96E98"/>
    <w:rsid w:val="00F97983"/>
    <w:rsid w:val="00F97C96"/>
    <w:rsid w:val="00F97FE4"/>
    <w:rsid w:val="00FA08E6"/>
    <w:rsid w:val="00FA13A7"/>
    <w:rsid w:val="00FA15F2"/>
    <w:rsid w:val="00FA16F0"/>
    <w:rsid w:val="00FA19C9"/>
    <w:rsid w:val="00FA2561"/>
    <w:rsid w:val="00FA2D76"/>
    <w:rsid w:val="00FA3341"/>
    <w:rsid w:val="00FA3424"/>
    <w:rsid w:val="00FA3E9C"/>
    <w:rsid w:val="00FB014F"/>
    <w:rsid w:val="00FB0644"/>
    <w:rsid w:val="00FB2C3C"/>
    <w:rsid w:val="00FB5663"/>
    <w:rsid w:val="00FB5E62"/>
    <w:rsid w:val="00FB600E"/>
    <w:rsid w:val="00FB6411"/>
    <w:rsid w:val="00FB7FFD"/>
    <w:rsid w:val="00FC00C6"/>
    <w:rsid w:val="00FC0118"/>
    <w:rsid w:val="00FC0496"/>
    <w:rsid w:val="00FC4973"/>
    <w:rsid w:val="00FC5E4C"/>
    <w:rsid w:val="00FC7FEE"/>
    <w:rsid w:val="00FD028C"/>
    <w:rsid w:val="00FD3295"/>
    <w:rsid w:val="00FD5222"/>
    <w:rsid w:val="00FD5389"/>
    <w:rsid w:val="00FD7821"/>
    <w:rsid w:val="00FE39E9"/>
    <w:rsid w:val="00FE5216"/>
    <w:rsid w:val="00FE63C0"/>
    <w:rsid w:val="00FE7245"/>
    <w:rsid w:val="00FF0383"/>
    <w:rsid w:val="00FF044C"/>
    <w:rsid w:val="00FF0685"/>
    <w:rsid w:val="00FF147E"/>
    <w:rsid w:val="00FF3F88"/>
    <w:rsid w:val="00FF72B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3660"/>
  <w15:docId w15:val="{08DDCF65-420C-4245-ADA4-1B39614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09"/>
    <w:pPr>
      <w:ind w:left="720"/>
      <w:contextualSpacing/>
    </w:pPr>
  </w:style>
  <w:style w:type="paragraph" w:styleId="Header">
    <w:name w:val="header"/>
    <w:basedOn w:val="Normal"/>
    <w:link w:val="HeaderChar"/>
    <w:uiPriority w:val="99"/>
    <w:unhideWhenUsed/>
    <w:rsid w:val="00752F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2FA3"/>
  </w:style>
  <w:style w:type="paragraph" w:styleId="Footer">
    <w:name w:val="footer"/>
    <w:basedOn w:val="Normal"/>
    <w:link w:val="FooterChar"/>
    <w:uiPriority w:val="99"/>
    <w:unhideWhenUsed/>
    <w:rsid w:val="00752F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2FA3"/>
  </w:style>
  <w:style w:type="paragraph" w:styleId="BalloonText">
    <w:name w:val="Balloon Text"/>
    <w:basedOn w:val="Normal"/>
    <w:link w:val="BalloonTextChar"/>
    <w:uiPriority w:val="99"/>
    <w:semiHidden/>
    <w:unhideWhenUsed/>
    <w:rsid w:val="003B7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E5"/>
    <w:rPr>
      <w:rFonts w:ascii="Segoe UI" w:hAnsi="Segoe UI" w:cs="Segoe UI"/>
      <w:sz w:val="18"/>
      <w:szCs w:val="18"/>
    </w:rPr>
  </w:style>
  <w:style w:type="character" w:styleId="CommentReference">
    <w:name w:val="annotation reference"/>
    <w:basedOn w:val="DefaultParagraphFont"/>
    <w:uiPriority w:val="99"/>
    <w:semiHidden/>
    <w:unhideWhenUsed/>
    <w:rsid w:val="00451262"/>
    <w:rPr>
      <w:sz w:val="16"/>
      <w:szCs w:val="16"/>
    </w:rPr>
  </w:style>
  <w:style w:type="paragraph" w:styleId="CommentText">
    <w:name w:val="annotation text"/>
    <w:basedOn w:val="Normal"/>
    <w:link w:val="CommentTextChar"/>
    <w:uiPriority w:val="99"/>
    <w:semiHidden/>
    <w:unhideWhenUsed/>
    <w:rsid w:val="00451262"/>
    <w:pPr>
      <w:spacing w:line="240" w:lineRule="auto"/>
    </w:pPr>
    <w:rPr>
      <w:sz w:val="20"/>
      <w:szCs w:val="20"/>
    </w:rPr>
  </w:style>
  <w:style w:type="character" w:customStyle="1" w:styleId="CommentTextChar">
    <w:name w:val="Comment Text Char"/>
    <w:basedOn w:val="DefaultParagraphFont"/>
    <w:link w:val="CommentText"/>
    <w:uiPriority w:val="99"/>
    <w:semiHidden/>
    <w:rsid w:val="00451262"/>
    <w:rPr>
      <w:sz w:val="20"/>
      <w:szCs w:val="20"/>
    </w:rPr>
  </w:style>
  <w:style w:type="paragraph" w:styleId="CommentSubject">
    <w:name w:val="annotation subject"/>
    <w:basedOn w:val="CommentText"/>
    <w:next w:val="CommentText"/>
    <w:link w:val="CommentSubjectChar"/>
    <w:uiPriority w:val="99"/>
    <w:semiHidden/>
    <w:unhideWhenUsed/>
    <w:rsid w:val="00451262"/>
    <w:rPr>
      <w:b/>
      <w:bCs/>
    </w:rPr>
  </w:style>
  <w:style w:type="character" w:customStyle="1" w:styleId="CommentSubjectChar">
    <w:name w:val="Comment Subject Char"/>
    <w:basedOn w:val="CommentTextChar"/>
    <w:link w:val="CommentSubject"/>
    <w:uiPriority w:val="99"/>
    <w:semiHidden/>
    <w:rsid w:val="00451262"/>
    <w:rPr>
      <w:b/>
      <w:bCs/>
      <w:sz w:val="20"/>
      <w:szCs w:val="20"/>
    </w:rPr>
  </w:style>
  <w:style w:type="character" w:styleId="Hyperlink">
    <w:name w:val="Hyperlink"/>
    <w:basedOn w:val="DefaultParagraphFont"/>
    <w:uiPriority w:val="99"/>
    <w:unhideWhenUsed/>
    <w:rsid w:val="00521C4E"/>
    <w:rPr>
      <w:color w:val="0000FF" w:themeColor="hyperlink"/>
      <w:u w:val="single"/>
    </w:rPr>
  </w:style>
  <w:style w:type="character" w:customStyle="1" w:styleId="gmaildefault">
    <w:name w:val="gmail_default"/>
    <w:basedOn w:val="DefaultParagraphFont"/>
    <w:rsid w:val="00F9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35139">
      <w:bodyDiv w:val="1"/>
      <w:marLeft w:val="0"/>
      <w:marRight w:val="0"/>
      <w:marTop w:val="0"/>
      <w:marBottom w:val="0"/>
      <w:divBdr>
        <w:top w:val="none" w:sz="0" w:space="0" w:color="auto"/>
        <w:left w:val="none" w:sz="0" w:space="0" w:color="auto"/>
        <w:bottom w:val="none" w:sz="0" w:space="0" w:color="auto"/>
        <w:right w:val="none" w:sz="0" w:space="0" w:color="auto"/>
      </w:divBdr>
    </w:div>
    <w:div w:id="1264415472">
      <w:bodyDiv w:val="1"/>
      <w:marLeft w:val="0"/>
      <w:marRight w:val="0"/>
      <w:marTop w:val="0"/>
      <w:marBottom w:val="0"/>
      <w:divBdr>
        <w:top w:val="none" w:sz="0" w:space="0" w:color="auto"/>
        <w:left w:val="none" w:sz="0" w:space="0" w:color="auto"/>
        <w:bottom w:val="none" w:sz="0" w:space="0" w:color="auto"/>
        <w:right w:val="none" w:sz="0" w:space="0" w:color="auto"/>
      </w:divBdr>
      <w:divsChild>
        <w:div w:id="237057888">
          <w:marLeft w:val="0"/>
          <w:marRight w:val="0"/>
          <w:marTop w:val="0"/>
          <w:marBottom w:val="0"/>
          <w:divBdr>
            <w:top w:val="none" w:sz="0" w:space="0" w:color="auto"/>
            <w:left w:val="none" w:sz="0" w:space="0" w:color="auto"/>
            <w:bottom w:val="none" w:sz="0" w:space="0" w:color="auto"/>
            <w:right w:val="none" w:sz="0" w:space="0" w:color="auto"/>
          </w:divBdr>
        </w:div>
        <w:div w:id="51657443">
          <w:marLeft w:val="0"/>
          <w:marRight w:val="0"/>
          <w:marTop w:val="0"/>
          <w:marBottom w:val="0"/>
          <w:divBdr>
            <w:top w:val="none" w:sz="0" w:space="0" w:color="auto"/>
            <w:left w:val="none" w:sz="0" w:space="0" w:color="auto"/>
            <w:bottom w:val="none" w:sz="0" w:space="0" w:color="auto"/>
            <w:right w:val="none" w:sz="0" w:space="0" w:color="auto"/>
          </w:divBdr>
        </w:div>
        <w:div w:id="876046902">
          <w:marLeft w:val="0"/>
          <w:marRight w:val="0"/>
          <w:marTop w:val="0"/>
          <w:marBottom w:val="0"/>
          <w:divBdr>
            <w:top w:val="none" w:sz="0" w:space="0" w:color="auto"/>
            <w:left w:val="none" w:sz="0" w:space="0" w:color="auto"/>
            <w:bottom w:val="none" w:sz="0" w:space="0" w:color="auto"/>
            <w:right w:val="none" w:sz="0" w:space="0" w:color="auto"/>
          </w:divBdr>
        </w:div>
        <w:div w:id="1210066605">
          <w:marLeft w:val="0"/>
          <w:marRight w:val="0"/>
          <w:marTop w:val="0"/>
          <w:marBottom w:val="0"/>
          <w:divBdr>
            <w:top w:val="none" w:sz="0" w:space="0" w:color="auto"/>
            <w:left w:val="none" w:sz="0" w:space="0" w:color="auto"/>
            <w:bottom w:val="none" w:sz="0" w:space="0" w:color="auto"/>
            <w:right w:val="none" w:sz="0" w:space="0" w:color="auto"/>
          </w:divBdr>
        </w:div>
      </w:divsChild>
    </w:div>
    <w:div w:id="1687168762">
      <w:bodyDiv w:val="1"/>
      <w:marLeft w:val="0"/>
      <w:marRight w:val="0"/>
      <w:marTop w:val="0"/>
      <w:marBottom w:val="0"/>
      <w:divBdr>
        <w:top w:val="none" w:sz="0" w:space="0" w:color="auto"/>
        <w:left w:val="none" w:sz="0" w:space="0" w:color="auto"/>
        <w:bottom w:val="none" w:sz="0" w:space="0" w:color="auto"/>
        <w:right w:val="none" w:sz="0" w:space="0" w:color="auto"/>
      </w:divBdr>
      <w:divsChild>
        <w:div w:id="1828206388">
          <w:marLeft w:val="0"/>
          <w:marRight w:val="0"/>
          <w:marTop w:val="0"/>
          <w:marBottom w:val="0"/>
          <w:divBdr>
            <w:top w:val="none" w:sz="0" w:space="0" w:color="auto"/>
            <w:left w:val="none" w:sz="0" w:space="0" w:color="auto"/>
            <w:bottom w:val="none" w:sz="0" w:space="0" w:color="auto"/>
            <w:right w:val="none" w:sz="0" w:space="0" w:color="auto"/>
          </w:divBdr>
        </w:div>
        <w:div w:id="1732464600">
          <w:marLeft w:val="0"/>
          <w:marRight w:val="0"/>
          <w:marTop w:val="0"/>
          <w:marBottom w:val="0"/>
          <w:divBdr>
            <w:top w:val="none" w:sz="0" w:space="0" w:color="auto"/>
            <w:left w:val="none" w:sz="0" w:space="0" w:color="auto"/>
            <w:bottom w:val="none" w:sz="0" w:space="0" w:color="auto"/>
            <w:right w:val="none" w:sz="0" w:space="0" w:color="auto"/>
          </w:divBdr>
        </w:div>
        <w:div w:id="1131510169">
          <w:marLeft w:val="0"/>
          <w:marRight w:val="0"/>
          <w:marTop w:val="0"/>
          <w:marBottom w:val="0"/>
          <w:divBdr>
            <w:top w:val="none" w:sz="0" w:space="0" w:color="auto"/>
            <w:left w:val="none" w:sz="0" w:space="0" w:color="auto"/>
            <w:bottom w:val="none" w:sz="0" w:space="0" w:color="auto"/>
            <w:right w:val="none" w:sz="0" w:space="0" w:color="auto"/>
          </w:divBdr>
        </w:div>
      </w:divsChild>
    </w:div>
    <w:div w:id="1849363443">
      <w:bodyDiv w:val="1"/>
      <w:marLeft w:val="0"/>
      <w:marRight w:val="0"/>
      <w:marTop w:val="0"/>
      <w:marBottom w:val="0"/>
      <w:divBdr>
        <w:top w:val="none" w:sz="0" w:space="0" w:color="auto"/>
        <w:left w:val="none" w:sz="0" w:space="0" w:color="auto"/>
        <w:bottom w:val="none" w:sz="0" w:space="0" w:color="auto"/>
        <w:right w:val="none" w:sz="0" w:space="0" w:color="auto"/>
      </w:divBdr>
      <w:divsChild>
        <w:div w:id="57435321">
          <w:marLeft w:val="0"/>
          <w:marRight w:val="0"/>
          <w:marTop w:val="0"/>
          <w:marBottom w:val="0"/>
          <w:divBdr>
            <w:top w:val="none" w:sz="0" w:space="0" w:color="auto"/>
            <w:left w:val="none" w:sz="0" w:space="0" w:color="auto"/>
            <w:bottom w:val="none" w:sz="0" w:space="0" w:color="auto"/>
            <w:right w:val="none" w:sz="0" w:space="0" w:color="auto"/>
          </w:divBdr>
        </w:div>
        <w:div w:id="558827681">
          <w:marLeft w:val="0"/>
          <w:marRight w:val="0"/>
          <w:marTop w:val="0"/>
          <w:marBottom w:val="0"/>
          <w:divBdr>
            <w:top w:val="none" w:sz="0" w:space="0" w:color="auto"/>
            <w:left w:val="none" w:sz="0" w:space="0" w:color="auto"/>
            <w:bottom w:val="none" w:sz="0" w:space="0" w:color="auto"/>
            <w:right w:val="none" w:sz="0" w:space="0" w:color="auto"/>
          </w:divBdr>
        </w:div>
        <w:div w:id="431631071">
          <w:marLeft w:val="0"/>
          <w:marRight w:val="0"/>
          <w:marTop w:val="0"/>
          <w:marBottom w:val="0"/>
          <w:divBdr>
            <w:top w:val="none" w:sz="0" w:space="0" w:color="auto"/>
            <w:left w:val="none" w:sz="0" w:space="0" w:color="auto"/>
            <w:bottom w:val="none" w:sz="0" w:space="0" w:color="auto"/>
            <w:right w:val="none" w:sz="0" w:space="0" w:color="auto"/>
          </w:divBdr>
        </w:div>
        <w:div w:id="943267982">
          <w:marLeft w:val="0"/>
          <w:marRight w:val="0"/>
          <w:marTop w:val="0"/>
          <w:marBottom w:val="0"/>
          <w:divBdr>
            <w:top w:val="none" w:sz="0" w:space="0" w:color="auto"/>
            <w:left w:val="none" w:sz="0" w:space="0" w:color="auto"/>
            <w:bottom w:val="none" w:sz="0" w:space="0" w:color="auto"/>
            <w:right w:val="none" w:sz="0" w:space="0" w:color="auto"/>
          </w:divBdr>
        </w:div>
        <w:div w:id="178281493">
          <w:marLeft w:val="0"/>
          <w:marRight w:val="0"/>
          <w:marTop w:val="0"/>
          <w:marBottom w:val="0"/>
          <w:divBdr>
            <w:top w:val="none" w:sz="0" w:space="0" w:color="auto"/>
            <w:left w:val="none" w:sz="0" w:space="0" w:color="auto"/>
            <w:bottom w:val="none" w:sz="0" w:space="0" w:color="auto"/>
            <w:right w:val="none" w:sz="0" w:space="0" w:color="auto"/>
          </w:divBdr>
        </w:div>
        <w:div w:id="937517601">
          <w:marLeft w:val="0"/>
          <w:marRight w:val="0"/>
          <w:marTop w:val="0"/>
          <w:marBottom w:val="0"/>
          <w:divBdr>
            <w:top w:val="none" w:sz="0" w:space="0" w:color="auto"/>
            <w:left w:val="none" w:sz="0" w:space="0" w:color="auto"/>
            <w:bottom w:val="none" w:sz="0" w:space="0" w:color="auto"/>
            <w:right w:val="none" w:sz="0" w:space="0" w:color="auto"/>
          </w:divBdr>
        </w:div>
        <w:div w:id="667290810">
          <w:marLeft w:val="0"/>
          <w:marRight w:val="0"/>
          <w:marTop w:val="0"/>
          <w:marBottom w:val="0"/>
          <w:divBdr>
            <w:top w:val="none" w:sz="0" w:space="0" w:color="auto"/>
            <w:left w:val="none" w:sz="0" w:space="0" w:color="auto"/>
            <w:bottom w:val="none" w:sz="0" w:space="0" w:color="auto"/>
            <w:right w:val="none" w:sz="0" w:space="0" w:color="auto"/>
          </w:divBdr>
        </w:div>
        <w:div w:id="108156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FSTM\AUDIT%20SIRIM\OFI-10_memo%20peringatan%20memelihara%20harta%20pelanggan_FST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FSTM\AUDIT%20SIRIM\OFI-10_Cop%20Berpalang_edaran%20ke%20Bahagian%20dan%20Jabatan_FSTM.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FSTM\AUDIT%20SIRIM\FINAL%20TO%20CQA\OFI-11_Surat%20Kenyataan%20Kerja%20CHRA%20dan%20Jadual%20Kerja%20FSTM.pdf" TargetMode="External"/><Relationship Id="rId5" Type="http://schemas.openxmlformats.org/officeDocument/2006/relationships/footnotes" Target="footnotes.xml"/><Relationship Id="rId10" Type="http://schemas.openxmlformats.org/officeDocument/2006/relationships/hyperlink" Target="file:///F:\FSTM\AUDIT%20SIRIM\FINAL%20TO%20CQA\OFI-11%20ERO,%20SEBUTHARGA%20DAN%20PESANAN%20BELIAN%20KERJA%20CHRA%20DI%20FSTM.pdf" TargetMode="External"/><Relationship Id="rId4" Type="http://schemas.openxmlformats.org/officeDocument/2006/relationships/webSettings" Target="webSettings.xml"/><Relationship Id="rId9" Type="http://schemas.openxmlformats.org/officeDocument/2006/relationships/hyperlink" Target="file:///E:\FSTM\AUDIT%20SIRIM\OFI-11%20Petikan%20Minit%20JKPF%20Bil%2011%202019_Kelulusan%20CHRA%20di%20FST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Pendaftar</dc:creator>
  <cp:lastModifiedBy>SHAMRIZA BT SHARI</cp:lastModifiedBy>
  <cp:revision>2</cp:revision>
  <cp:lastPrinted>2020-10-05T03:27:00Z</cp:lastPrinted>
  <dcterms:created xsi:type="dcterms:W3CDTF">2020-11-30T01:21:00Z</dcterms:created>
  <dcterms:modified xsi:type="dcterms:W3CDTF">2020-11-30T01:21:00Z</dcterms:modified>
</cp:coreProperties>
</file>